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3F" w:rsidRDefault="00F1543F" w:rsidP="00F1543F">
      <w:pPr>
        <w:pStyle w:val="1"/>
        <w:tabs>
          <w:tab w:val="left" w:pos="7920"/>
          <w:tab w:val="right" w:pos="10624"/>
        </w:tabs>
        <w:ind w:firstLine="68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Приложение № 2 </w:t>
      </w:r>
    </w:p>
    <w:p w:rsidR="00F1543F" w:rsidRDefault="00F1543F" w:rsidP="00F1543F">
      <w:pPr>
        <w:pStyle w:val="1"/>
        <w:spacing w:before="7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приказу МДОБУ детский сад №14 «Тополёк»</w:t>
      </w:r>
    </w:p>
    <w:p w:rsidR="00F1543F" w:rsidRDefault="00F1543F" w:rsidP="00F1543F">
      <w:pPr>
        <w:spacing w:after="0"/>
        <w:ind w:left="282" w:right="-1" w:firstLine="113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№ 42 от 10.08.2023 г.</w:t>
      </w:r>
    </w:p>
    <w:p w:rsidR="00F1543F" w:rsidRDefault="00F1543F" w:rsidP="00F1543F">
      <w:pPr>
        <w:pStyle w:val="1"/>
        <w:spacing w:before="7"/>
        <w:jc w:val="right"/>
        <w:rPr>
          <w:rFonts w:ascii="Times New Roman" w:hAnsi="Times New Roman" w:cs="Times New Roman"/>
          <w:sz w:val="22"/>
        </w:rPr>
      </w:pPr>
    </w:p>
    <w:p w:rsidR="00F1543F" w:rsidRPr="00BE2885" w:rsidRDefault="00F1543F" w:rsidP="00F1543F">
      <w:pPr>
        <w:pStyle w:val="Heading1"/>
        <w:spacing w:before="0" w:after="0"/>
        <w:ind w:firstLine="1319"/>
        <w:jc w:val="center"/>
        <w:rPr>
          <w:rFonts w:ascii="Times New Roman" w:eastAsia="Batang" w:hAnsi="Times New Roman" w:cs="Times New Roman"/>
          <w:bCs/>
          <w:sz w:val="28"/>
          <w:szCs w:val="28"/>
        </w:rPr>
      </w:pPr>
      <w:r w:rsidRPr="00BE2885">
        <w:rPr>
          <w:rFonts w:ascii="Times New Roman" w:eastAsia="Batang" w:hAnsi="Times New Roman" w:cs="Times New Roman"/>
          <w:bCs/>
          <w:sz w:val="28"/>
          <w:szCs w:val="28"/>
        </w:rPr>
        <w:t xml:space="preserve">Оценка коррупционных рисков деятельности </w:t>
      </w:r>
    </w:p>
    <w:p w:rsidR="00F1543F" w:rsidRPr="00BE2885" w:rsidRDefault="00F1543F" w:rsidP="00F1543F">
      <w:pPr>
        <w:pStyle w:val="Heading1"/>
        <w:spacing w:before="0" w:after="0"/>
        <w:ind w:firstLine="1319"/>
        <w:jc w:val="center"/>
        <w:rPr>
          <w:rFonts w:ascii="Times New Roman" w:eastAsia="Batang" w:hAnsi="Times New Roman" w:cs="Times New Roman"/>
          <w:bCs/>
          <w:sz w:val="28"/>
          <w:szCs w:val="28"/>
        </w:rPr>
      </w:pPr>
      <w:r w:rsidRPr="00BE2885">
        <w:rPr>
          <w:rFonts w:ascii="Times New Roman" w:eastAsia="Batang" w:hAnsi="Times New Roman" w:cs="Times New Roman"/>
          <w:bCs/>
          <w:sz w:val="28"/>
          <w:szCs w:val="28"/>
        </w:rPr>
        <w:t xml:space="preserve">Муниципального </w:t>
      </w:r>
      <w:r w:rsidRPr="00BE2885">
        <w:rPr>
          <w:rFonts w:ascii="Times New Roman" w:eastAsia="Batang" w:hAnsi="Times New Roman" w:cs="Times New Roman"/>
          <w:bCs/>
          <w:spacing w:val="35"/>
          <w:sz w:val="28"/>
          <w:szCs w:val="28"/>
        </w:rPr>
        <w:t xml:space="preserve">дошкольного </w:t>
      </w:r>
      <w:r w:rsidRPr="00BE2885">
        <w:rPr>
          <w:rFonts w:ascii="Times New Roman" w:eastAsia="Batang" w:hAnsi="Times New Roman" w:cs="Times New Roman"/>
          <w:bCs/>
          <w:sz w:val="28"/>
          <w:szCs w:val="28"/>
        </w:rPr>
        <w:t xml:space="preserve">образовательного бюджетного учреждения </w:t>
      </w:r>
      <w:proofErr w:type="spellStart"/>
      <w:r w:rsidRPr="00BE2885">
        <w:rPr>
          <w:rFonts w:ascii="Times New Roman" w:eastAsia="Batang" w:hAnsi="Times New Roman" w:cs="Times New Roman"/>
          <w:bCs/>
          <w:sz w:val="28"/>
          <w:szCs w:val="28"/>
        </w:rPr>
        <w:t>Усть-Ярульский</w:t>
      </w:r>
      <w:proofErr w:type="spellEnd"/>
      <w:r w:rsidRPr="00BE2885">
        <w:rPr>
          <w:rFonts w:ascii="Times New Roman" w:eastAsia="Batang" w:hAnsi="Times New Roman" w:cs="Times New Roman"/>
          <w:bCs/>
          <w:sz w:val="28"/>
          <w:szCs w:val="28"/>
        </w:rPr>
        <w:t xml:space="preserve"> детский сад № 14 «Тополёк» </w:t>
      </w:r>
    </w:p>
    <w:p w:rsidR="00F1543F" w:rsidRDefault="00F1543F" w:rsidP="00F1543F">
      <w:pPr>
        <w:pStyle w:val="Heading1"/>
        <w:numPr>
          <w:ilvl w:val="0"/>
          <w:numId w:val="1"/>
        </w:numPr>
        <w:tabs>
          <w:tab w:val="left" w:pos="3792"/>
        </w:tabs>
        <w:ind w:right="-5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Общие положения</w:t>
      </w:r>
    </w:p>
    <w:p w:rsidR="00F1543F" w:rsidRPr="00BE2885" w:rsidRDefault="00F1543F" w:rsidP="00F1543F">
      <w:pPr>
        <w:pStyle w:val="Heading1"/>
        <w:spacing w:before="0" w:after="0"/>
        <w:ind w:firstLine="426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BE2885">
        <w:rPr>
          <w:rFonts w:ascii="Times New Roman" w:hAnsi="Times New Roman" w:cs="Times New Roman"/>
          <w:sz w:val="24"/>
          <w:szCs w:val="24"/>
        </w:rPr>
        <w:t>Оценка</w:t>
      </w:r>
      <w:r w:rsidRPr="00BE2885">
        <w:rPr>
          <w:rFonts w:ascii="Times New Roman" w:hAnsi="Times New Roman" w:cs="Times New Roman"/>
          <w:sz w:val="24"/>
          <w:szCs w:val="24"/>
        </w:rPr>
        <w:tab/>
      </w:r>
      <w:r w:rsidRPr="00BE2885">
        <w:rPr>
          <w:rFonts w:ascii="Times New Roman" w:hAnsi="Times New Roman" w:cs="Times New Roman"/>
          <w:sz w:val="24"/>
          <w:szCs w:val="24"/>
        </w:rPr>
        <w:tab/>
        <w:t>коррупционных</w:t>
      </w:r>
      <w:r w:rsidRPr="00BE2885">
        <w:rPr>
          <w:rFonts w:ascii="Times New Roman" w:hAnsi="Times New Roman" w:cs="Times New Roman"/>
          <w:sz w:val="24"/>
          <w:szCs w:val="24"/>
        </w:rPr>
        <w:tab/>
      </w:r>
      <w:r w:rsidRPr="00BE2885">
        <w:rPr>
          <w:rFonts w:ascii="Times New Roman" w:hAnsi="Times New Roman" w:cs="Times New Roman"/>
          <w:sz w:val="24"/>
          <w:szCs w:val="24"/>
        </w:rPr>
        <w:tab/>
        <w:t>рисков</w:t>
      </w:r>
      <w:r w:rsidRPr="00BE28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885">
        <w:rPr>
          <w:rFonts w:ascii="Times New Roman" w:hAnsi="Times New Roman" w:cs="Times New Roman"/>
          <w:sz w:val="24"/>
          <w:szCs w:val="24"/>
        </w:rPr>
        <w:t xml:space="preserve">является важнейшим элементом </w:t>
      </w:r>
      <w:proofErr w:type="spellStart"/>
      <w:r w:rsidRPr="00BE288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885">
        <w:rPr>
          <w:rFonts w:ascii="Times New Roman" w:hAnsi="Times New Roman" w:cs="Times New Roman"/>
          <w:sz w:val="24"/>
          <w:szCs w:val="24"/>
        </w:rPr>
        <w:tab/>
        <w:t xml:space="preserve">политики </w:t>
      </w:r>
      <w:r w:rsidRPr="00BE2885">
        <w:rPr>
          <w:rFonts w:ascii="Times New Roman" w:eastAsia="Batang" w:hAnsi="Times New Roman" w:cs="Times New Roman"/>
          <w:bCs/>
          <w:sz w:val="24"/>
          <w:szCs w:val="24"/>
        </w:rPr>
        <w:t xml:space="preserve">Муниципального </w:t>
      </w:r>
      <w:r w:rsidRPr="00BE2885">
        <w:rPr>
          <w:rFonts w:ascii="Times New Roman" w:eastAsia="Batang" w:hAnsi="Times New Roman" w:cs="Times New Roman"/>
          <w:bCs/>
          <w:spacing w:val="35"/>
          <w:sz w:val="24"/>
          <w:szCs w:val="24"/>
        </w:rPr>
        <w:t xml:space="preserve">дошкольного </w:t>
      </w:r>
      <w:r w:rsidRPr="00BE2885">
        <w:rPr>
          <w:rFonts w:ascii="Times New Roman" w:eastAsia="Batang" w:hAnsi="Times New Roman" w:cs="Times New Roman"/>
          <w:bCs/>
          <w:sz w:val="24"/>
          <w:szCs w:val="24"/>
        </w:rPr>
        <w:t xml:space="preserve">образовательного бюджетного учреждения </w:t>
      </w:r>
      <w:proofErr w:type="spellStart"/>
      <w:r w:rsidRPr="00BE2885">
        <w:rPr>
          <w:rFonts w:ascii="Times New Roman" w:eastAsia="Batang" w:hAnsi="Times New Roman" w:cs="Times New Roman"/>
          <w:bCs/>
          <w:sz w:val="24"/>
          <w:szCs w:val="24"/>
        </w:rPr>
        <w:t>Усть-Ярульский</w:t>
      </w:r>
      <w:proofErr w:type="spellEnd"/>
      <w:r w:rsidRPr="00BE2885">
        <w:rPr>
          <w:rFonts w:ascii="Times New Roman" w:eastAsia="Batang" w:hAnsi="Times New Roman" w:cs="Times New Roman"/>
          <w:bCs/>
          <w:sz w:val="24"/>
          <w:szCs w:val="24"/>
        </w:rPr>
        <w:t xml:space="preserve"> детский сад № 14 «Тополёк» </w:t>
      </w:r>
    </w:p>
    <w:p w:rsidR="00F1543F" w:rsidRPr="00BE2885" w:rsidRDefault="00F1543F" w:rsidP="00F1543F">
      <w:pPr>
        <w:tabs>
          <w:tab w:val="left" w:pos="821"/>
          <w:tab w:val="left" w:pos="822"/>
          <w:tab w:val="left" w:pos="1883"/>
          <w:tab w:val="left" w:pos="1977"/>
          <w:tab w:val="left" w:pos="2293"/>
          <w:tab w:val="left" w:pos="3295"/>
          <w:tab w:val="left" w:pos="4096"/>
          <w:tab w:val="left" w:pos="4158"/>
          <w:tab w:val="left" w:pos="4610"/>
          <w:tab w:val="left" w:pos="5150"/>
          <w:tab w:val="left" w:pos="5237"/>
          <w:tab w:val="left" w:pos="5937"/>
          <w:tab w:val="left" w:pos="6406"/>
          <w:tab w:val="left" w:pos="6536"/>
          <w:tab w:val="left" w:pos="7254"/>
          <w:tab w:val="left" w:pos="7928"/>
          <w:tab w:val="left" w:pos="7962"/>
          <w:tab w:val="left" w:pos="8220"/>
          <w:tab w:val="left" w:pos="9203"/>
        </w:tabs>
        <w:spacing w:line="3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E2885">
        <w:rPr>
          <w:rFonts w:ascii="Times New Roman" w:hAnsi="Times New Roman" w:cs="Times New Roman"/>
          <w:sz w:val="24"/>
          <w:szCs w:val="24"/>
        </w:rPr>
        <w:t xml:space="preserve">(далее—Учреждение), </w:t>
      </w:r>
      <w:proofErr w:type="gramStart"/>
      <w:r w:rsidRPr="00BE2885">
        <w:rPr>
          <w:rFonts w:ascii="Times New Roman" w:hAnsi="Times New Roman" w:cs="Times New Roman"/>
          <w:sz w:val="24"/>
          <w:szCs w:val="24"/>
        </w:rPr>
        <w:t>позволяющая</w:t>
      </w:r>
      <w:proofErr w:type="gramEnd"/>
      <w:r w:rsidRPr="00BE2885">
        <w:rPr>
          <w:rFonts w:ascii="Times New Roman" w:hAnsi="Times New Roman" w:cs="Times New Roman"/>
          <w:sz w:val="24"/>
          <w:szCs w:val="24"/>
        </w:rPr>
        <w:t xml:space="preserve"> обе</w:t>
      </w:r>
      <w:r>
        <w:rPr>
          <w:rFonts w:ascii="Times New Roman" w:hAnsi="Times New Roman" w:cs="Times New Roman"/>
          <w:sz w:val="24"/>
          <w:szCs w:val="24"/>
        </w:rPr>
        <w:t>спечить</w:t>
      </w:r>
      <w:r>
        <w:rPr>
          <w:rFonts w:ascii="Times New Roman" w:hAnsi="Times New Roman" w:cs="Times New Roman"/>
          <w:sz w:val="24"/>
          <w:szCs w:val="24"/>
        </w:rPr>
        <w:tab/>
        <w:t xml:space="preserve">соответствие реализуемых </w:t>
      </w:r>
      <w:proofErr w:type="spellStart"/>
      <w:r w:rsidRPr="00BE2885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BE2885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885">
        <w:rPr>
          <w:rFonts w:ascii="Times New Roman" w:hAnsi="Times New Roman" w:cs="Times New Roman"/>
          <w:sz w:val="24"/>
          <w:szCs w:val="24"/>
        </w:rPr>
        <w:t>специфике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BE2885">
        <w:rPr>
          <w:rFonts w:ascii="Times New Roman" w:hAnsi="Times New Roman" w:cs="Times New Roman"/>
          <w:sz w:val="24"/>
          <w:szCs w:val="24"/>
        </w:rPr>
        <w:t>рационально</w:t>
      </w:r>
      <w:r w:rsidRPr="00BE2885">
        <w:rPr>
          <w:rFonts w:ascii="Times New Roman" w:hAnsi="Times New Roman" w:cs="Times New Roman"/>
          <w:sz w:val="24"/>
          <w:szCs w:val="24"/>
        </w:rPr>
        <w:tab/>
        <w:t>использовать р</w:t>
      </w:r>
      <w:r>
        <w:rPr>
          <w:rFonts w:ascii="Times New Roman" w:hAnsi="Times New Roman" w:cs="Times New Roman"/>
          <w:sz w:val="24"/>
          <w:szCs w:val="24"/>
        </w:rPr>
        <w:t>есурсы, н</w:t>
      </w:r>
      <w:r w:rsidRPr="00BE2885">
        <w:rPr>
          <w:rFonts w:ascii="Times New Roman" w:hAnsi="Times New Roman" w:cs="Times New Roman"/>
          <w:sz w:val="24"/>
          <w:szCs w:val="24"/>
        </w:rPr>
        <w:t>аправляемые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885"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2885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885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88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885">
        <w:rPr>
          <w:rFonts w:ascii="Times New Roman" w:hAnsi="Times New Roman" w:cs="Times New Roman"/>
          <w:sz w:val="24"/>
          <w:szCs w:val="24"/>
        </w:rPr>
        <w:t>профилактике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885">
        <w:rPr>
          <w:rFonts w:ascii="Times New Roman" w:hAnsi="Times New Roman" w:cs="Times New Roman"/>
          <w:sz w:val="24"/>
          <w:szCs w:val="24"/>
        </w:rPr>
        <w:t>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88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885">
        <w:rPr>
          <w:rFonts w:ascii="Times New Roman" w:hAnsi="Times New Roman" w:cs="Times New Roman"/>
          <w:sz w:val="24"/>
          <w:szCs w:val="24"/>
        </w:rPr>
        <w:t>Учреждении.</w:t>
      </w:r>
    </w:p>
    <w:p w:rsidR="00F1543F" w:rsidRPr="00BE2885" w:rsidRDefault="00F1543F" w:rsidP="00F1543F">
      <w:pPr>
        <w:pStyle w:val="a3"/>
        <w:numPr>
          <w:ilvl w:val="1"/>
          <w:numId w:val="2"/>
        </w:numPr>
        <w:tabs>
          <w:tab w:val="left" w:pos="639"/>
        </w:tabs>
        <w:spacing w:line="311" w:lineRule="exac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E2885">
        <w:rPr>
          <w:rFonts w:ascii="Times New Roman" w:hAnsi="Times New Roman" w:cs="Times New Roman"/>
          <w:sz w:val="24"/>
          <w:szCs w:val="24"/>
        </w:rPr>
        <w:t>Целью оценки коррупционных рисков является определение конкретныхпроцессовивидовдеятельностиУчреждения</w:t>
      </w:r>
      <w:proofErr w:type="gramStart"/>
      <w:r w:rsidRPr="00BE288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E2885">
        <w:rPr>
          <w:rFonts w:ascii="Times New Roman" w:hAnsi="Times New Roman" w:cs="Times New Roman"/>
          <w:sz w:val="24"/>
          <w:szCs w:val="24"/>
        </w:rPr>
        <w:t>риреализациикоторыхнаиболеевысокавероятностьсовершенияработникамиУчреждениякоррупционных правонарушений, как в целях получения личной выгоды, таки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88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885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885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885">
        <w:rPr>
          <w:rFonts w:ascii="Times New Roman" w:hAnsi="Times New Roman" w:cs="Times New Roman"/>
          <w:sz w:val="24"/>
          <w:szCs w:val="24"/>
        </w:rPr>
        <w:t>выгоды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885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F1543F" w:rsidRDefault="00F1543F" w:rsidP="00F1543F">
      <w:pPr>
        <w:pStyle w:val="a3"/>
        <w:numPr>
          <w:ilvl w:val="0"/>
          <w:numId w:val="1"/>
        </w:numPr>
        <w:tabs>
          <w:tab w:val="left" w:pos="2358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7"/>
          <w:szCs w:val="27"/>
        </w:rPr>
        <w:t>Порядок оценки коррупционных рисков</w:t>
      </w:r>
    </w:p>
    <w:p w:rsidR="00F1543F" w:rsidRPr="00EB6218" w:rsidRDefault="00F1543F" w:rsidP="00F1543F">
      <w:pPr>
        <w:pStyle w:val="1"/>
        <w:spacing w:line="317" w:lineRule="exact"/>
        <w:ind w:firstLine="6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2.1. </w:t>
      </w:r>
      <w:r w:rsidRPr="00EB6218">
        <w:rPr>
          <w:rFonts w:ascii="Times New Roman" w:hAnsi="Times New Roman" w:cs="Times New Roman"/>
          <w:szCs w:val="24"/>
        </w:rPr>
        <w:t xml:space="preserve">Оценка коррупционных рисков проводится на регулярной основе, ежегодно, в IV квартале текущего календарного года. </w:t>
      </w:r>
    </w:p>
    <w:p w:rsidR="00F1543F" w:rsidRPr="00EB6218" w:rsidRDefault="00F1543F" w:rsidP="00F1543F">
      <w:pPr>
        <w:pStyle w:val="1"/>
        <w:spacing w:line="317" w:lineRule="exact"/>
        <w:ind w:firstLine="680"/>
        <w:jc w:val="both"/>
        <w:rPr>
          <w:rFonts w:ascii="Times New Roman" w:hAnsi="Times New Roman" w:cs="Times New Roman"/>
          <w:szCs w:val="24"/>
        </w:rPr>
      </w:pPr>
      <w:r w:rsidRPr="00EB6218">
        <w:rPr>
          <w:rFonts w:ascii="Times New Roman" w:hAnsi="Times New Roman" w:cs="Times New Roman"/>
          <w:szCs w:val="24"/>
        </w:rPr>
        <w:t>2.2. Порядок проведения оценки коррупционных рисков:</w:t>
      </w:r>
    </w:p>
    <w:p w:rsidR="00F1543F" w:rsidRPr="00EB6218" w:rsidRDefault="00F1543F" w:rsidP="00F1543F">
      <w:pPr>
        <w:pStyle w:val="1"/>
        <w:spacing w:line="317" w:lineRule="exact"/>
        <w:ind w:firstLine="680"/>
        <w:jc w:val="both"/>
        <w:rPr>
          <w:rFonts w:ascii="Times New Roman" w:hAnsi="Times New Roman" w:cs="Times New Roman"/>
          <w:szCs w:val="24"/>
        </w:rPr>
      </w:pPr>
      <w:r w:rsidRPr="00EB6218">
        <w:rPr>
          <w:rFonts w:ascii="Times New Roman" w:hAnsi="Times New Roman" w:cs="Times New Roman"/>
          <w:szCs w:val="24"/>
        </w:rPr>
        <w:t>2.2.1 деятельность Учреждения представляется в виде отдельных процессов, в каждом из которых выделяются составные элементы (</w:t>
      </w:r>
      <w:proofErr w:type="spellStart"/>
      <w:r w:rsidRPr="00EB6218">
        <w:rPr>
          <w:rFonts w:ascii="Times New Roman" w:hAnsi="Times New Roman" w:cs="Times New Roman"/>
          <w:szCs w:val="24"/>
        </w:rPr>
        <w:t>подпроцессы</w:t>
      </w:r>
      <w:proofErr w:type="spellEnd"/>
      <w:r w:rsidRPr="00EB6218">
        <w:rPr>
          <w:rFonts w:ascii="Times New Roman" w:hAnsi="Times New Roman" w:cs="Times New Roman"/>
          <w:szCs w:val="24"/>
        </w:rPr>
        <w:t>);</w:t>
      </w:r>
    </w:p>
    <w:p w:rsidR="00F1543F" w:rsidRPr="00EB6218" w:rsidRDefault="00F1543F" w:rsidP="00F1543F">
      <w:pPr>
        <w:pStyle w:val="1"/>
        <w:spacing w:line="317" w:lineRule="exact"/>
        <w:jc w:val="both"/>
        <w:rPr>
          <w:rFonts w:ascii="Times New Roman" w:hAnsi="Times New Roman" w:cs="Times New Roman"/>
          <w:szCs w:val="24"/>
        </w:rPr>
      </w:pPr>
      <w:r w:rsidRPr="00EB6218">
        <w:rPr>
          <w:rFonts w:ascii="Times New Roman" w:hAnsi="Times New Roman" w:cs="Times New Roman"/>
          <w:szCs w:val="24"/>
        </w:rPr>
        <w:t xml:space="preserve">         2.2.2.выделяются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:rsidR="00F1543F" w:rsidRPr="00EB6218" w:rsidRDefault="00F1543F" w:rsidP="00F1543F">
      <w:pPr>
        <w:pStyle w:val="1"/>
        <w:spacing w:line="311" w:lineRule="exact"/>
        <w:ind w:firstLine="680"/>
        <w:jc w:val="both"/>
        <w:rPr>
          <w:rFonts w:ascii="Times New Roman" w:hAnsi="Times New Roman" w:cs="Times New Roman"/>
          <w:szCs w:val="24"/>
        </w:rPr>
      </w:pPr>
      <w:r w:rsidRPr="00EB6218">
        <w:rPr>
          <w:rFonts w:ascii="Times New Roman" w:hAnsi="Times New Roman" w:cs="Times New Roman"/>
          <w:szCs w:val="24"/>
        </w:rPr>
        <w:t xml:space="preserve">2.2.3.для каждого </w:t>
      </w:r>
      <w:proofErr w:type="spellStart"/>
      <w:r w:rsidRPr="00EB6218">
        <w:rPr>
          <w:rFonts w:ascii="Times New Roman" w:hAnsi="Times New Roman" w:cs="Times New Roman"/>
          <w:szCs w:val="24"/>
        </w:rPr>
        <w:t>подпроцесса</w:t>
      </w:r>
      <w:proofErr w:type="spellEnd"/>
      <w:r w:rsidRPr="00EB6218">
        <w:rPr>
          <w:rFonts w:ascii="Times New Roman" w:hAnsi="Times New Roman" w:cs="Times New Roman"/>
          <w:szCs w:val="24"/>
        </w:rPr>
        <w:t xml:space="preserve">, реализация которого связана с коррупционным риском, составить описание возможных коррупционных правонарушений, включающее: </w:t>
      </w:r>
    </w:p>
    <w:p w:rsidR="00F1543F" w:rsidRPr="00EB6218" w:rsidRDefault="00F1543F" w:rsidP="00F1543F">
      <w:pPr>
        <w:pStyle w:val="1"/>
        <w:spacing w:line="311" w:lineRule="exact"/>
        <w:ind w:firstLine="680"/>
        <w:jc w:val="both"/>
        <w:rPr>
          <w:rFonts w:ascii="Times New Roman" w:hAnsi="Times New Roman" w:cs="Times New Roman"/>
          <w:szCs w:val="24"/>
        </w:rPr>
      </w:pPr>
      <w:r w:rsidRPr="00EB6218">
        <w:rPr>
          <w:rFonts w:ascii="Times New Roman" w:hAnsi="Times New Roman" w:cs="Times New Roman"/>
          <w:szCs w:val="24"/>
        </w:rPr>
        <w:t xml:space="preserve">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 </w:t>
      </w:r>
    </w:p>
    <w:p w:rsidR="00F1543F" w:rsidRPr="00EB6218" w:rsidRDefault="00F1543F" w:rsidP="00F1543F">
      <w:pPr>
        <w:pStyle w:val="1"/>
        <w:spacing w:line="311" w:lineRule="exact"/>
        <w:ind w:firstLine="680"/>
        <w:jc w:val="both"/>
        <w:rPr>
          <w:rFonts w:ascii="Times New Roman" w:hAnsi="Times New Roman" w:cs="Times New Roman"/>
          <w:szCs w:val="24"/>
        </w:rPr>
      </w:pPr>
      <w:r w:rsidRPr="00EB6218">
        <w:rPr>
          <w:rFonts w:ascii="Times New Roman" w:hAnsi="Times New Roman" w:cs="Times New Roman"/>
          <w:szCs w:val="24"/>
        </w:rPr>
        <w:t>- должности в Учреждении, которые являются «ключевыми» для совершения коррупционного правонарушения - участие каких должностных лиц Учреждения необходимо, чтобы совершение коррупционного правонарушения стало возможным;</w:t>
      </w:r>
    </w:p>
    <w:p w:rsidR="00F1543F" w:rsidRPr="00EB6218" w:rsidRDefault="00F1543F" w:rsidP="00F1543F">
      <w:pPr>
        <w:pStyle w:val="1"/>
        <w:spacing w:line="311" w:lineRule="exact"/>
        <w:ind w:firstLine="680"/>
        <w:jc w:val="both"/>
        <w:rPr>
          <w:rFonts w:ascii="Times New Roman" w:hAnsi="Times New Roman" w:cs="Times New Roman"/>
          <w:szCs w:val="24"/>
        </w:rPr>
      </w:pPr>
      <w:r w:rsidRPr="00EB6218">
        <w:rPr>
          <w:rFonts w:ascii="Times New Roman" w:hAnsi="Times New Roman" w:cs="Times New Roman"/>
          <w:szCs w:val="24"/>
        </w:rPr>
        <w:t xml:space="preserve"> - вероятные формы осуществления коррупционных платежей. </w:t>
      </w:r>
    </w:p>
    <w:p w:rsidR="00F1543F" w:rsidRPr="00EB6218" w:rsidRDefault="00F1543F" w:rsidP="00F1543F">
      <w:pPr>
        <w:pStyle w:val="1"/>
        <w:spacing w:line="311" w:lineRule="exact"/>
        <w:ind w:firstLine="680"/>
        <w:jc w:val="both"/>
        <w:rPr>
          <w:rFonts w:ascii="Times New Roman" w:hAnsi="Times New Roman" w:cs="Times New Roman"/>
          <w:szCs w:val="24"/>
        </w:rPr>
      </w:pPr>
      <w:r w:rsidRPr="00EB6218">
        <w:rPr>
          <w:rFonts w:ascii="Times New Roman" w:hAnsi="Times New Roman" w:cs="Times New Roman"/>
          <w:szCs w:val="24"/>
        </w:rPr>
        <w:t xml:space="preserve">2.3. На основании проведенного анализа подготовить «карту коррупционных рисков </w:t>
      </w:r>
      <w:r>
        <w:rPr>
          <w:rFonts w:ascii="Times New Roman" w:hAnsi="Times New Roman" w:cs="Times New Roman"/>
          <w:szCs w:val="24"/>
        </w:rPr>
        <w:t xml:space="preserve">МДОБУ </w:t>
      </w:r>
      <w:proofErr w:type="spellStart"/>
      <w:r>
        <w:rPr>
          <w:rFonts w:ascii="Times New Roman" w:hAnsi="Times New Roman" w:cs="Times New Roman"/>
          <w:szCs w:val="24"/>
        </w:rPr>
        <w:t>Усть-Ярульский</w:t>
      </w:r>
      <w:proofErr w:type="spellEnd"/>
      <w:r>
        <w:rPr>
          <w:rFonts w:ascii="Times New Roman" w:hAnsi="Times New Roman" w:cs="Times New Roman"/>
          <w:szCs w:val="24"/>
        </w:rPr>
        <w:t xml:space="preserve"> детский сад № 14 «Тополёк</w:t>
      </w:r>
      <w:r w:rsidRPr="00EB6218">
        <w:rPr>
          <w:rFonts w:ascii="Times New Roman" w:hAnsi="Times New Roman" w:cs="Times New Roman"/>
          <w:szCs w:val="24"/>
        </w:rPr>
        <w:t xml:space="preserve">» - сводное описание «критических точек» и возможных коррупционных правонарушений. </w:t>
      </w:r>
    </w:p>
    <w:p w:rsidR="00F1543F" w:rsidRPr="00EB6218" w:rsidRDefault="00F1543F" w:rsidP="00F1543F">
      <w:pPr>
        <w:pStyle w:val="1"/>
        <w:spacing w:line="311" w:lineRule="exact"/>
        <w:ind w:firstLine="680"/>
        <w:jc w:val="both"/>
        <w:rPr>
          <w:rFonts w:ascii="Times New Roman" w:hAnsi="Times New Roman" w:cs="Times New Roman"/>
          <w:szCs w:val="24"/>
        </w:rPr>
      </w:pPr>
      <w:r w:rsidRPr="00EB6218">
        <w:rPr>
          <w:rFonts w:ascii="Times New Roman" w:hAnsi="Times New Roman" w:cs="Times New Roman"/>
          <w:szCs w:val="24"/>
        </w:rPr>
        <w:t>2.4. Разработать комплекс мер по устранению или минимизации коррупционных рисков.</w:t>
      </w:r>
    </w:p>
    <w:p w:rsidR="00F1543F" w:rsidRPr="00EB6218" w:rsidRDefault="00F1543F" w:rsidP="00F1543F">
      <w:pPr>
        <w:pStyle w:val="Heading1"/>
        <w:numPr>
          <w:ilvl w:val="0"/>
          <w:numId w:val="1"/>
        </w:numPr>
        <w:tabs>
          <w:tab w:val="left" w:pos="3085"/>
        </w:tabs>
        <w:spacing w:line="317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621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Картакоррупционныхрисков</w:t>
      </w:r>
      <w:proofErr w:type="spellEnd"/>
    </w:p>
    <w:p w:rsidR="00F1543F" w:rsidRPr="00EB6218" w:rsidRDefault="00F1543F" w:rsidP="00F1543F">
      <w:pPr>
        <w:pStyle w:val="a3"/>
        <w:numPr>
          <w:ilvl w:val="1"/>
          <w:numId w:val="3"/>
        </w:numPr>
        <w:tabs>
          <w:tab w:val="left" w:pos="773"/>
        </w:tabs>
        <w:spacing w:line="317" w:lineRule="exac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6218">
        <w:rPr>
          <w:rFonts w:ascii="Times New Roman" w:hAnsi="Times New Roman" w:cs="Times New Roman"/>
          <w:sz w:val="24"/>
          <w:szCs w:val="24"/>
        </w:rPr>
        <w:t>В Карте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218">
        <w:rPr>
          <w:rFonts w:ascii="Times New Roman" w:hAnsi="Times New Roman" w:cs="Times New Roman"/>
          <w:sz w:val="24"/>
          <w:szCs w:val="24"/>
        </w:rPr>
        <w:t>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218">
        <w:rPr>
          <w:rFonts w:ascii="Times New Roman" w:hAnsi="Times New Roman" w:cs="Times New Roman"/>
          <w:sz w:val="24"/>
          <w:szCs w:val="24"/>
        </w:rPr>
        <w:t xml:space="preserve">рисков (далее </w:t>
      </w:r>
      <w:proofErr w:type="gramStart"/>
      <w:r w:rsidRPr="00EB6218">
        <w:rPr>
          <w:rFonts w:ascii="Times New Roman" w:hAnsi="Times New Roman" w:cs="Times New Roman"/>
          <w:sz w:val="24"/>
          <w:szCs w:val="24"/>
        </w:rPr>
        <w:t>—К</w:t>
      </w:r>
      <w:proofErr w:type="gramEnd"/>
      <w:r w:rsidRPr="00EB6218">
        <w:rPr>
          <w:rFonts w:ascii="Times New Roman" w:hAnsi="Times New Roman" w:cs="Times New Roman"/>
          <w:sz w:val="24"/>
          <w:szCs w:val="24"/>
        </w:rPr>
        <w:t>арта)представлены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218">
        <w:rPr>
          <w:rFonts w:ascii="Times New Roman" w:hAnsi="Times New Roman" w:cs="Times New Roman"/>
          <w:sz w:val="24"/>
          <w:szCs w:val="24"/>
        </w:rPr>
        <w:t>зоны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218">
        <w:rPr>
          <w:rFonts w:ascii="Times New Roman" w:hAnsi="Times New Roman" w:cs="Times New Roman"/>
          <w:sz w:val="24"/>
          <w:szCs w:val="24"/>
        </w:rPr>
        <w:t>повышенного коррупционного риска (коррупционно-опасные полномочия),считающиеся наиболее предрасполагающими к возникновению возможных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218">
        <w:rPr>
          <w:rFonts w:ascii="Times New Roman" w:hAnsi="Times New Roman" w:cs="Times New Roman"/>
          <w:sz w:val="24"/>
          <w:szCs w:val="24"/>
        </w:rPr>
        <w:t>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218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F1543F" w:rsidRPr="00EB6218" w:rsidRDefault="00F1543F" w:rsidP="00F1543F">
      <w:pPr>
        <w:pStyle w:val="a3"/>
        <w:numPr>
          <w:ilvl w:val="1"/>
          <w:numId w:val="3"/>
        </w:numPr>
        <w:tabs>
          <w:tab w:val="left" w:pos="720"/>
        </w:tabs>
        <w:spacing w:line="317" w:lineRule="exac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6218">
        <w:rPr>
          <w:rFonts w:ascii="Times New Roman" w:hAnsi="Times New Roman" w:cs="Times New Roman"/>
          <w:sz w:val="24"/>
          <w:szCs w:val="24"/>
        </w:rPr>
        <w:t>В Карте указан перечень должностей, связанных с определенной зонойповышенногокоррупционногориск</w:t>
      </w:r>
      <w:proofErr w:type="gramStart"/>
      <w:r w:rsidRPr="00EB621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B6218">
        <w:rPr>
          <w:rFonts w:ascii="Times New Roman" w:hAnsi="Times New Roman" w:cs="Times New Roman"/>
          <w:sz w:val="24"/>
          <w:szCs w:val="24"/>
        </w:rPr>
        <w:t>коррупционно-опаснымиполномочиями).</w:t>
      </w:r>
    </w:p>
    <w:p w:rsidR="00F1543F" w:rsidRPr="00EB6218" w:rsidRDefault="00F1543F" w:rsidP="00F1543F">
      <w:pPr>
        <w:pStyle w:val="a3"/>
        <w:numPr>
          <w:ilvl w:val="1"/>
          <w:numId w:val="3"/>
        </w:numPr>
        <w:tabs>
          <w:tab w:val="left" w:pos="701"/>
        </w:tabs>
        <w:spacing w:line="317" w:lineRule="exac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6218">
        <w:rPr>
          <w:rFonts w:ascii="Times New Roman" w:hAnsi="Times New Roman" w:cs="Times New Roman"/>
          <w:sz w:val="24"/>
          <w:szCs w:val="24"/>
        </w:rPr>
        <w:t>В Карте представлены типовые ситуации, характеризующие выгоды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218">
        <w:rPr>
          <w:rFonts w:ascii="Times New Roman" w:hAnsi="Times New Roman" w:cs="Times New Roman"/>
          <w:sz w:val="24"/>
          <w:szCs w:val="24"/>
        </w:rPr>
        <w:t>преимущества, которые могут быть получены отдельными работниками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218">
        <w:rPr>
          <w:rFonts w:ascii="Times New Roman" w:hAnsi="Times New Roman" w:cs="Times New Roman"/>
          <w:sz w:val="24"/>
          <w:szCs w:val="24"/>
        </w:rPr>
        <w:t>совершении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218">
        <w:rPr>
          <w:rFonts w:ascii="Times New Roman" w:hAnsi="Times New Roman" w:cs="Times New Roman"/>
          <w:sz w:val="24"/>
          <w:szCs w:val="24"/>
        </w:rPr>
        <w:t>«коррупционного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218">
        <w:rPr>
          <w:rFonts w:ascii="Times New Roman" w:hAnsi="Times New Roman" w:cs="Times New Roman"/>
          <w:sz w:val="24"/>
          <w:szCs w:val="24"/>
        </w:rPr>
        <w:t>правонарушения»</w:t>
      </w:r>
    </w:p>
    <w:p w:rsidR="00F1543F" w:rsidRPr="00EB6218" w:rsidRDefault="00F1543F" w:rsidP="00F1543F">
      <w:pPr>
        <w:pStyle w:val="a3"/>
        <w:numPr>
          <w:ilvl w:val="1"/>
          <w:numId w:val="3"/>
        </w:numPr>
        <w:tabs>
          <w:tab w:val="left" w:pos="743"/>
        </w:tabs>
        <w:spacing w:line="317" w:lineRule="exac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6218">
        <w:rPr>
          <w:rFonts w:ascii="Times New Roman" w:hAnsi="Times New Roman" w:cs="Times New Roman"/>
          <w:sz w:val="24"/>
          <w:szCs w:val="24"/>
        </w:rPr>
        <w:t>По 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218">
        <w:rPr>
          <w:rFonts w:ascii="Times New Roman" w:hAnsi="Times New Roman" w:cs="Times New Roman"/>
          <w:sz w:val="24"/>
          <w:szCs w:val="24"/>
        </w:rPr>
        <w:t>зоне повышенного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218">
        <w:rPr>
          <w:rFonts w:ascii="Times New Roman" w:hAnsi="Times New Roman" w:cs="Times New Roman"/>
          <w:sz w:val="24"/>
          <w:szCs w:val="24"/>
        </w:rPr>
        <w:t>коррупционного риска (коррупционно-опасных полномочий) предложены меры по устранению или минимизации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218">
        <w:rPr>
          <w:rFonts w:ascii="Times New Roman" w:hAnsi="Times New Roman" w:cs="Times New Roman"/>
          <w:sz w:val="24"/>
          <w:szCs w:val="24"/>
        </w:rPr>
        <w:t>коррупционно-опасных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218">
        <w:rPr>
          <w:rFonts w:ascii="Times New Roman" w:hAnsi="Times New Roman" w:cs="Times New Roman"/>
          <w:sz w:val="24"/>
          <w:szCs w:val="24"/>
        </w:rPr>
        <w:t>функций.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4"/>
        <w:gridCol w:w="2306"/>
        <w:gridCol w:w="2305"/>
        <w:gridCol w:w="2306"/>
      </w:tblGrid>
      <w:tr w:rsidR="00F1543F" w:rsidRPr="00EB6218" w:rsidTr="00CC1395">
        <w:tc>
          <w:tcPr>
            <w:tcW w:w="2943" w:type="dxa"/>
            <w:shd w:val="clear" w:color="FFFFFF" w:fill="FFFFFF"/>
            <w:noWrap/>
            <w:vAlign w:val="center"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повышенного коррупционного риска</w:t>
            </w:r>
          </w:p>
        </w:tc>
        <w:tc>
          <w:tcPr>
            <w:tcW w:w="2552" w:type="dxa"/>
            <w:shd w:val="clear" w:color="FFFFFF" w:fill="FFFFFF"/>
            <w:noWrap/>
            <w:vAlign w:val="center"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1" w:type="dxa"/>
            <w:shd w:val="clear" w:color="FFFFFF" w:fill="FFFFFF"/>
            <w:noWrap/>
            <w:vAlign w:val="center"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Типовая ситуация</w:t>
            </w:r>
          </w:p>
        </w:tc>
        <w:tc>
          <w:tcPr>
            <w:tcW w:w="2552" w:type="dxa"/>
            <w:shd w:val="clear" w:color="FFFFFF" w:fill="FFFFFF"/>
            <w:noWrap/>
            <w:vAlign w:val="center"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устранению</w:t>
            </w:r>
          </w:p>
        </w:tc>
      </w:tr>
      <w:tr w:rsidR="00F1543F" w:rsidRPr="00EB6218" w:rsidTr="00CC1395">
        <w:tc>
          <w:tcPr>
            <w:tcW w:w="2943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Учреждения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</w:t>
            </w:r>
          </w:p>
        </w:tc>
        <w:tc>
          <w:tcPr>
            <w:tcW w:w="2551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F1543F" w:rsidRPr="00EB6218" w:rsidTr="00CC1395">
        <w:tc>
          <w:tcPr>
            <w:tcW w:w="2943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F1543F" w:rsidRPr="005C0DCC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</w:t>
            </w:r>
          </w:p>
        </w:tc>
        <w:tc>
          <w:tcPr>
            <w:tcW w:w="2551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 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F1543F" w:rsidRPr="00EB6218" w:rsidTr="00CC1395">
        <w:tc>
          <w:tcPr>
            <w:tcW w:w="2943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на работу </w:t>
            </w: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сотрудника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2551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 </w:t>
            </w: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предусмотренных законом преимуществ (протекционизм, семейственность) при поступлении на работу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Разъяснение </w:t>
            </w: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о мерах ответственности за совершение коррупционных правонарушений</w:t>
            </w:r>
          </w:p>
        </w:tc>
      </w:tr>
      <w:tr w:rsidR="00F1543F" w:rsidRPr="00EB6218" w:rsidTr="00CC1395">
        <w:tc>
          <w:tcPr>
            <w:tcW w:w="2943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заказов на поставку товаров, выполнение работ и оказание услуг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</w:t>
            </w:r>
          </w:p>
        </w:tc>
        <w:tc>
          <w:tcPr>
            <w:tcW w:w="2551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проведения мониторинга цен на товары и услуги; предоставление заведомо ложных сведений о проведении мониторинга цен на товары и услуги;</w:t>
            </w:r>
          </w:p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контролю деятельности</w:t>
            </w:r>
          </w:p>
        </w:tc>
      </w:tr>
      <w:tr w:rsidR="00F1543F" w:rsidRPr="00EB6218" w:rsidTr="00CC1395">
        <w:tc>
          <w:tcPr>
            <w:tcW w:w="2943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материальных ценностей и ведение баз данных имущества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</w:t>
            </w:r>
          </w:p>
        </w:tc>
        <w:tc>
          <w:tcPr>
            <w:tcW w:w="2551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Несвоевременная постановка на регистрационный учет имущества; умышленно досрочное списание материальных средств и расходных материалов с регистрационного учета; отсутствие регулярного контроля наличия и сохранности </w:t>
            </w: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работы по контролю деятельности заведующего хозяйством </w:t>
            </w:r>
          </w:p>
        </w:tc>
      </w:tr>
      <w:tr w:rsidR="00F1543F" w:rsidRPr="00EB6218" w:rsidTr="00CC1395">
        <w:tc>
          <w:tcPr>
            <w:tcW w:w="2943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решений об использовании бюджетных ассигнований и субсидий 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ассигнований и субсидий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принятию решений представителей коллегиальных органов  (педагогический совет и др.)</w:t>
            </w:r>
          </w:p>
        </w:tc>
      </w:tr>
      <w:tr w:rsidR="00F1543F" w:rsidRPr="00EB6218" w:rsidTr="00CC1395">
        <w:tc>
          <w:tcPr>
            <w:tcW w:w="2943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работ, услуг для нужд образовательного учреждения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 по АХЧ</w:t>
            </w:r>
          </w:p>
        </w:tc>
        <w:tc>
          <w:tcPr>
            <w:tcW w:w="2551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сделок с нарушением установленного порядка и требований закона в личных интересах; установление необоснованных преимуще</w:t>
            </w:r>
            <w:proofErr w:type="gramStart"/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отдельных лиц при осуществлении закупок товаров, работ, услуг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контролю деятельности </w:t>
            </w:r>
          </w:p>
        </w:tc>
      </w:tr>
      <w:tr w:rsidR="00F1543F" w:rsidRPr="00EB6218" w:rsidTr="00CC1395">
        <w:tc>
          <w:tcPr>
            <w:tcW w:w="2943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заполнение документов, справок, отчетности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</w:p>
        </w:tc>
        <w:tc>
          <w:tcPr>
            <w:tcW w:w="2551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Искажение, сокрытие или предоставление заведомо ложных сведений 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контролю деятельности работников, осуществляющих документы отчетности</w:t>
            </w:r>
          </w:p>
        </w:tc>
      </w:tr>
      <w:tr w:rsidR="00F1543F" w:rsidRPr="00EB6218" w:rsidTr="00CC1395">
        <w:tc>
          <w:tcPr>
            <w:tcW w:w="2943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с вышестоящими должностными лицами, с должностными лицами в органах власти и управления, правоохранительных органах и различных организациях 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учреждения, уполномоченные заведующим представлять интересы образовательного учреждения</w:t>
            </w:r>
          </w:p>
        </w:tc>
        <w:tc>
          <w:tcPr>
            <w:tcW w:w="2551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Дарение подарков и оказание не служебных услуг вышестоящим должностным лицам, за исключением символических знаков внимания, протокольных </w:t>
            </w: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Разъяснение работникам об обязанности незамедлительно сообщить руководителю о склонении их к совершению коррупционного правонарушения, о </w:t>
            </w: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мерах ответственности за совершение коррупционных правонарушений</w:t>
            </w:r>
          </w:p>
        </w:tc>
      </w:tr>
      <w:tr w:rsidR="00F1543F" w:rsidRPr="00EB6218" w:rsidTr="00CC1395">
        <w:tc>
          <w:tcPr>
            <w:tcW w:w="2943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Обращения юридических, физических лиц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законодательством; нарушение установленного порядка рассмотрения обращений граждан, организаций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F1543F" w:rsidRPr="00EB6218" w:rsidTr="00CC1395">
        <w:tc>
          <w:tcPr>
            <w:tcW w:w="2943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</w:tc>
        <w:tc>
          <w:tcPr>
            <w:tcW w:w="2551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дисциплиной работников, правильностью ведения табеля </w:t>
            </w:r>
          </w:p>
        </w:tc>
      </w:tr>
      <w:tr w:rsidR="00F1543F" w:rsidRPr="00EB6218" w:rsidTr="00CC1395">
        <w:tc>
          <w:tcPr>
            <w:tcW w:w="2943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 за качество труда работников Учреждения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 распределению компенсационных и стимулирующих, премиальных выплат для работников </w:t>
            </w:r>
          </w:p>
        </w:tc>
        <w:tc>
          <w:tcPr>
            <w:tcW w:w="2551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Неправомерность установления выплат стимулирующего характера 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рассмотрению и установлению выплат стимулирующего характера для работников образовательного учреждения на основании служебных записок представителей администрации и председателей методических объединений преподавателей</w:t>
            </w:r>
          </w:p>
        </w:tc>
      </w:tr>
      <w:tr w:rsidR="00F1543F" w:rsidRPr="00EB6218" w:rsidTr="00CC1395">
        <w:tc>
          <w:tcPr>
            <w:tcW w:w="2943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аттестации педагогических работников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заведующия</w:t>
            </w:r>
            <w:proofErr w:type="spellEnd"/>
          </w:p>
        </w:tc>
        <w:tc>
          <w:tcPr>
            <w:tcW w:w="2551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деятельности </w:t>
            </w:r>
          </w:p>
        </w:tc>
      </w:tr>
      <w:tr w:rsidR="00F1543F" w:rsidRPr="00EB6218" w:rsidTr="00CC1395">
        <w:tc>
          <w:tcPr>
            <w:tcW w:w="2943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образовательное учреждение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Преференции при приеме детей сотрудников проверяющих и контролирующих органов.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работы Приемной комиссии. Обеспечение открытой информации о работе Приемной комиссии на стендах и официальном сайте</w:t>
            </w:r>
          </w:p>
        </w:tc>
      </w:tr>
      <w:tr w:rsidR="00F1543F" w:rsidRPr="00EB6218" w:rsidTr="00CC1395">
        <w:tc>
          <w:tcPr>
            <w:tcW w:w="2943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взимание денежных сре</w:t>
            </w:r>
            <w:proofErr w:type="gramStart"/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одителей (законных представителей воспитанников) 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551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денежных сре</w:t>
            </w:r>
            <w:proofErr w:type="gramStart"/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одителей (законных представителей) воспитанников для различных целей </w:t>
            </w:r>
          </w:p>
        </w:tc>
        <w:tc>
          <w:tcPr>
            <w:tcW w:w="2552" w:type="dxa"/>
            <w:shd w:val="clear" w:color="FFFFFF" w:fill="FFFFFF"/>
            <w:noWrap/>
          </w:tcPr>
          <w:p w:rsidR="00F1543F" w:rsidRPr="00EB6218" w:rsidRDefault="00F1543F" w:rsidP="00CC1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родителей (законных представителей). Размещение в доступном месте опечатанного ящика по жалобам граждан</w:t>
            </w:r>
          </w:p>
        </w:tc>
      </w:tr>
    </w:tbl>
    <w:p w:rsidR="00F1543F" w:rsidRPr="00EB6218" w:rsidRDefault="00F1543F" w:rsidP="00F1543F">
      <w:pPr>
        <w:tabs>
          <w:tab w:val="left" w:pos="74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543F" w:rsidRPr="00EB6218" w:rsidRDefault="00F1543F" w:rsidP="00F15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Перечень должностей, замещение которых связано с коррупционными рисками в Учреждении: заведующий,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</w:t>
      </w:r>
      <w:r w:rsidRPr="00EB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АХЧ, воспитатели, помощники воспитателя, машинист по стирке и ремонту спецоде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жды</w:t>
      </w:r>
      <w:r w:rsidRPr="00EB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543F" w:rsidRPr="00EB6218" w:rsidRDefault="00F1543F" w:rsidP="00F15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F1543F" w:rsidRPr="00EB6218" w:rsidRDefault="00F1543F" w:rsidP="00F1543F">
      <w:pPr>
        <w:spacing w:line="28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B6218">
        <w:rPr>
          <w:rFonts w:ascii="Times New Roman" w:hAnsi="Times New Roman" w:cs="Times New Roman"/>
          <w:b/>
          <w:sz w:val="24"/>
          <w:szCs w:val="24"/>
        </w:rPr>
        <w:t xml:space="preserve">4. Минимизация коррупционных рисков либо их устранение </w:t>
      </w:r>
      <w:proofErr w:type="gramStart"/>
      <w:r w:rsidRPr="00EB621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F1543F" w:rsidRPr="00EB6218" w:rsidRDefault="00F1543F" w:rsidP="00F1543F">
      <w:pPr>
        <w:spacing w:line="28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B6218">
        <w:rPr>
          <w:rFonts w:ascii="Times New Roman" w:hAnsi="Times New Roman" w:cs="Times New Roman"/>
          <w:b/>
          <w:sz w:val="24"/>
          <w:szCs w:val="24"/>
        </w:rPr>
        <w:t xml:space="preserve">конкретных управленческих </w:t>
      </w:r>
      <w:proofErr w:type="gramStart"/>
      <w:r w:rsidRPr="00EB6218">
        <w:rPr>
          <w:rFonts w:ascii="Times New Roman" w:hAnsi="Times New Roman" w:cs="Times New Roman"/>
          <w:b/>
          <w:sz w:val="24"/>
          <w:szCs w:val="24"/>
        </w:rPr>
        <w:t>процессах</w:t>
      </w:r>
      <w:proofErr w:type="gramEnd"/>
      <w:r w:rsidRPr="00EB6218">
        <w:rPr>
          <w:rFonts w:ascii="Times New Roman" w:hAnsi="Times New Roman" w:cs="Times New Roman"/>
          <w:b/>
          <w:sz w:val="24"/>
          <w:szCs w:val="24"/>
        </w:rPr>
        <w:t xml:space="preserve"> реализации коррупционно- опасных функций</w:t>
      </w:r>
    </w:p>
    <w:p w:rsidR="00F1543F" w:rsidRPr="00EB6218" w:rsidRDefault="00F1543F" w:rsidP="00F1543F">
      <w:pPr>
        <w:spacing w:line="311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6218">
        <w:rPr>
          <w:rFonts w:ascii="Times New Roman" w:hAnsi="Times New Roman" w:cs="Times New Roman"/>
          <w:sz w:val="24"/>
          <w:szCs w:val="24"/>
        </w:rPr>
        <w:t>4.1. Минимизация коррупционных рисков либо их устранение достигается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218">
        <w:rPr>
          <w:rFonts w:ascii="Times New Roman" w:hAnsi="Times New Roman" w:cs="Times New Roman"/>
          <w:sz w:val="24"/>
          <w:szCs w:val="24"/>
        </w:rPr>
        <w:t xml:space="preserve">различными методами: от </w:t>
      </w:r>
      <w:proofErr w:type="spellStart"/>
      <w:r w:rsidRPr="00EB6218">
        <w:rPr>
          <w:rFonts w:ascii="Times New Roman" w:hAnsi="Times New Roman" w:cs="Times New Roman"/>
          <w:sz w:val="24"/>
          <w:szCs w:val="24"/>
        </w:rPr>
        <w:t>реинжиниринга</w:t>
      </w:r>
      <w:proofErr w:type="spellEnd"/>
      <w:r w:rsidRPr="00EB6218">
        <w:rPr>
          <w:rFonts w:ascii="Times New Roman" w:hAnsi="Times New Roman" w:cs="Times New Roman"/>
          <w:sz w:val="24"/>
          <w:szCs w:val="24"/>
        </w:rPr>
        <w:t xml:space="preserve">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F1543F" w:rsidRPr="00EB6218" w:rsidRDefault="00F1543F" w:rsidP="00F1543F">
      <w:pPr>
        <w:spacing w:line="311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6218">
        <w:rPr>
          <w:rFonts w:ascii="Times New Roman" w:hAnsi="Times New Roman" w:cs="Times New Roman"/>
          <w:sz w:val="24"/>
          <w:szCs w:val="24"/>
        </w:rPr>
        <w:t>В этой связи, к данным мероприятиям можно отнести:</w:t>
      </w:r>
    </w:p>
    <w:p w:rsidR="00F1543F" w:rsidRPr="00EB6218" w:rsidRDefault="00F1543F" w:rsidP="00F1543F">
      <w:pPr>
        <w:pStyle w:val="a3"/>
        <w:numPr>
          <w:ilvl w:val="0"/>
          <w:numId w:val="4"/>
        </w:numPr>
        <w:spacing w:line="3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6218">
        <w:rPr>
          <w:rFonts w:ascii="Times New Roman" w:hAnsi="Times New Roman" w:cs="Times New Roman"/>
          <w:sz w:val="24"/>
          <w:szCs w:val="24"/>
        </w:rPr>
        <w:lastRenderedPageBreak/>
        <w:t xml:space="preserve">перераспределение функций между структурными подразделениями внутри организации; использование информационных технологий в качестве приоритетного направления для осуществления служебной деятельности (служебная корреспонденция); </w:t>
      </w:r>
    </w:p>
    <w:p w:rsidR="00F1543F" w:rsidRPr="00EB6218" w:rsidRDefault="00F1543F" w:rsidP="00F1543F">
      <w:pPr>
        <w:pStyle w:val="a3"/>
        <w:numPr>
          <w:ilvl w:val="0"/>
          <w:numId w:val="5"/>
        </w:numPr>
        <w:spacing w:line="3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6218">
        <w:rPr>
          <w:rFonts w:ascii="Times New Roman" w:hAnsi="Times New Roman" w:cs="Times New Roman"/>
          <w:sz w:val="24"/>
          <w:szCs w:val="24"/>
        </w:rPr>
        <w:t>совершенствование механизма отбора должностных лиц для включения в состав комиссий, рабочих групп.</w:t>
      </w:r>
    </w:p>
    <w:p w:rsidR="00F1543F" w:rsidRPr="00EB6218" w:rsidRDefault="00F1543F" w:rsidP="00F1543F">
      <w:pPr>
        <w:spacing w:line="33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6218">
        <w:rPr>
          <w:rFonts w:ascii="Times New Roman" w:hAnsi="Times New Roman" w:cs="Times New Roman"/>
          <w:sz w:val="24"/>
          <w:szCs w:val="24"/>
        </w:rPr>
        <w:t xml:space="preserve"> 4.2. </w:t>
      </w:r>
      <w:proofErr w:type="gramStart"/>
      <w:r w:rsidRPr="00EB6218">
        <w:rPr>
          <w:rFonts w:ascii="Times New Roman" w:hAnsi="Times New Roman" w:cs="Times New Roman"/>
          <w:sz w:val="24"/>
          <w:szCs w:val="24"/>
        </w:rPr>
        <w:t xml:space="preserve">В целях недопущения совершения должностными лицами коррупционных правонарушений или проявлений коррупционной направленности реализацию </w:t>
      </w:r>
      <w:proofErr w:type="spellStart"/>
      <w:r w:rsidRPr="00EB6218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B6218">
        <w:rPr>
          <w:rFonts w:ascii="Times New Roman" w:hAnsi="Times New Roman" w:cs="Times New Roman"/>
          <w:sz w:val="24"/>
          <w:szCs w:val="24"/>
        </w:rPr>
        <w:t xml:space="preserve"> мероприятий необходимо осуществлять на постоянной основе посредством: - организации внутреннего контроля за исполнением должностными лицами своих обязанностей, основанного на механизме проверочных мероприятий,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</w:t>
      </w:r>
      <w:proofErr w:type="gramEnd"/>
      <w:r w:rsidRPr="00EB62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218">
        <w:rPr>
          <w:rFonts w:ascii="Times New Roman" w:hAnsi="Times New Roman" w:cs="Times New Roman"/>
          <w:sz w:val="24"/>
          <w:szCs w:val="24"/>
        </w:rPr>
        <w:t>фактах коррупционной деятельности должностных лиц в средствах массовой информации; - использования средств видеонаблюдения и аудиозаписи в местах приема граждан и представителей организаций; - 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  <w:proofErr w:type="gramEnd"/>
    </w:p>
    <w:p w:rsidR="00F1543F" w:rsidRPr="00EB6218" w:rsidRDefault="00F1543F" w:rsidP="00F1543F">
      <w:pPr>
        <w:pStyle w:val="1"/>
        <w:tabs>
          <w:tab w:val="left" w:pos="6547"/>
          <w:tab w:val="left" w:pos="8282"/>
        </w:tabs>
        <w:rPr>
          <w:rFonts w:ascii="Times New Roman" w:hAnsi="Times New Roman" w:cs="Times New Roman"/>
          <w:szCs w:val="24"/>
        </w:rPr>
      </w:pPr>
    </w:p>
    <w:p w:rsidR="00F1543F" w:rsidRPr="00EB6218" w:rsidRDefault="00F1543F" w:rsidP="00F1543F">
      <w:pPr>
        <w:pStyle w:val="1"/>
        <w:tabs>
          <w:tab w:val="left" w:pos="6547"/>
          <w:tab w:val="left" w:pos="8282"/>
        </w:tabs>
        <w:rPr>
          <w:rFonts w:ascii="Times New Roman" w:hAnsi="Times New Roman" w:cs="Times New Roman"/>
          <w:spacing w:val="1"/>
          <w:szCs w:val="24"/>
          <w:highlight w:val="yellow"/>
        </w:rPr>
      </w:pPr>
    </w:p>
    <w:p w:rsidR="00F1543F" w:rsidRPr="00EB6218" w:rsidRDefault="00F1543F" w:rsidP="00F1543F">
      <w:pPr>
        <w:rPr>
          <w:rFonts w:ascii="Times New Roman" w:hAnsi="Times New Roman" w:cs="Times New Roman"/>
          <w:sz w:val="24"/>
          <w:szCs w:val="24"/>
        </w:rPr>
      </w:pPr>
    </w:p>
    <w:p w:rsidR="00F1543F" w:rsidRPr="00EB6218" w:rsidRDefault="00F1543F" w:rsidP="00F1543F">
      <w:pPr>
        <w:rPr>
          <w:rFonts w:ascii="Times New Roman" w:hAnsi="Times New Roman" w:cs="Times New Roman"/>
          <w:sz w:val="24"/>
          <w:szCs w:val="24"/>
        </w:rPr>
      </w:pPr>
    </w:p>
    <w:p w:rsidR="008207DB" w:rsidRDefault="008207DB"/>
    <w:sectPr w:rsidR="008207DB" w:rsidSect="002D3A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23A12"/>
    <w:multiLevelType w:val="hybridMultilevel"/>
    <w:tmpl w:val="5ADAED1E"/>
    <w:lvl w:ilvl="0" w:tplc="49966A7E">
      <w:start w:val="1"/>
      <w:numFmt w:val="decimal"/>
      <w:lvlText w:val="%1"/>
      <w:lvlJc w:val="left"/>
      <w:pPr>
        <w:ind w:left="143" w:hanging="671"/>
        <w:jc w:val="left"/>
      </w:pPr>
      <w:rPr>
        <w:rFonts w:hint="default"/>
        <w:lang w:val="ru-RU" w:eastAsia="en-US" w:bidi="ar-SA"/>
      </w:rPr>
    </w:lvl>
    <w:lvl w:ilvl="1" w:tplc="CBFC0700">
      <w:numFmt w:val="none"/>
      <w:lvlText w:val=""/>
      <w:lvlJc w:val="left"/>
      <w:pPr>
        <w:tabs>
          <w:tab w:val="num" w:pos="360"/>
        </w:tabs>
      </w:pPr>
    </w:lvl>
    <w:lvl w:ilvl="2" w:tplc="CFC676E6">
      <w:start w:val="1"/>
      <w:numFmt w:val="bullet"/>
      <w:lvlText w:val="•"/>
      <w:lvlJc w:val="left"/>
      <w:pPr>
        <w:ind w:left="2034" w:hanging="671"/>
      </w:pPr>
      <w:rPr>
        <w:rFonts w:hint="default"/>
        <w:lang w:val="ru-RU" w:eastAsia="en-US" w:bidi="ar-SA"/>
      </w:rPr>
    </w:lvl>
    <w:lvl w:ilvl="3" w:tplc="BAFE1244">
      <w:start w:val="1"/>
      <w:numFmt w:val="bullet"/>
      <w:lvlText w:val="•"/>
      <w:lvlJc w:val="left"/>
      <w:pPr>
        <w:ind w:left="2981" w:hanging="671"/>
      </w:pPr>
      <w:rPr>
        <w:rFonts w:hint="default"/>
        <w:lang w:val="ru-RU" w:eastAsia="en-US" w:bidi="ar-SA"/>
      </w:rPr>
    </w:lvl>
    <w:lvl w:ilvl="4" w:tplc="344E14C8">
      <w:start w:val="1"/>
      <w:numFmt w:val="bullet"/>
      <w:lvlText w:val="•"/>
      <w:lvlJc w:val="left"/>
      <w:pPr>
        <w:ind w:left="3928" w:hanging="671"/>
      </w:pPr>
      <w:rPr>
        <w:rFonts w:hint="default"/>
        <w:lang w:val="ru-RU" w:eastAsia="en-US" w:bidi="ar-SA"/>
      </w:rPr>
    </w:lvl>
    <w:lvl w:ilvl="5" w:tplc="967E07FE">
      <w:start w:val="1"/>
      <w:numFmt w:val="bullet"/>
      <w:lvlText w:val="•"/>
      <w:lvlJc w:val="left"/>
      <w:pPr>
        <w:ind w:left="4875" w:hanging="671"/>
      </w:pPr>
      <w:rPr>
        <w:rFonts w:hint="default"/>
        <w:lang w:val="ru-RU" w:eastAsia="en-US" w:bidi="ar-SA"/>
      </w:rPr>
    </w:lvl>
    <w:lvl w:ilvl="6" w:tplc="E21AB20C">
      <w:start w:val="1"/>
      <w:numFmt w:val="bullet"/>
      <w:lvlText w:val="•"/>
      <w:lvlJc w:val="left"/>
      <w:pPr>
        <w:ind w:left="5822" w:hanging="671"/>
      </w:pPr>
      <w:rPr>
        <w:rFonts w:hint="default"/>
        <w:lang w:val="ru-RU" w:eastAsia="en-US" w:bidi="ar-SA"/>
      </w:rPr>
    </w:lvl>
    <w:lvl w:ilvl="7" w:tplc="FF6671A2">
      <w:start w:val="1"/>
      <w:numFmt w:val="bullet"/>
      <w:lvlText w:val="•"/>
      <w:lvlJc w:val="left"/>
      <w:pPr>
        <w:ind w:left="6769" w:hanging="671"/>
      </w:pPr>
      <w:rPr>
        <w:rFonts w:hint="default"/>
        <w:lang w:val="ru-RU" w:eastAsia="en-US" w:bidi="ar-SA"/>
      </w:rPr>
    </w:lvl>
    <w:lvl w:ilvl="8" w:tplc="CFA8FF2E">
      <w:start w:val="1"/>
      <w:numFmt w:val="bullet"/>
      <w:lvlText w:val="•"/>
      <w:lvlJc w:val="left"/>
      <w:pPr>
        <w:ind w:left="7716" w:hanging="671"/>
      </w:pPr>
      <w:rPr>
        <w:rFonts w:hint="default"/>
        <w:lang w:val="ru-RU" w:eastAsia="en-US" w:bidi="ar-SA"/>
      </w:rPr>
    </w:lvl>
  </w:abstractNum>
  <w:abstractNum w:abstractNumId="1">
    <w:nsid w:val="459C27A3"/>
    <w:multiLevelType w:val="hybridMultilevel"/>
    <w:tmpl w:val="51106462"/>
    <w:lvl w:ilvl="0" w:tplc="72EAE0E0">
      <w:start w:val="3"/>
      <w:numFmt w:val="decimal"/>
      <w:lvlText w:val="%1"/>
      <w:lvlJc w:val="left"/>
      <w:pPr>
        <w:ind w:left="204" w:hanging="569"/>
        <w:jc w:val="left"/>
      </w:pPr>
      <w:rPr>
        <w:rFonts w:hint="default"/>
        <w:lang w:val="ru-RU" w:eastAsia="en-US" w:bidi="ar-SA"/>
      </w:rPr>
    </w:lvl>
    <w:lvl w:ilvl="1" w:tplc="70528EEC">
      <w:numFmt w:val="none"/>
      <w:lvlText w:val=""/>
      <w:lvlJc w:val="left"/>
      <w:pPr>
        <w:tabs>
          <w:tab w:val="num" w:pos="360"/>
        </w:tabs>
      </w:pPr>
    </w:lvl>
    <w:lvl w:ilvl="2" w:tplc="7070D67E">
      <w:start w:val="1"/>
      <w:numFmt w:val="bullet"/>
      <w:lvlText w:val="-"/>
      <w:lvlJc w:val="left"/>
      <w:pPr>
        <w:ind w:left="2047" w:hanging="185"/>
      </w:pPr>
      <w:rPr>
        <w:rFonts w:hint="default"/>
        <w:lang w:val="ru-RU" w:eastAsia="en-US" w:bidi="ar-SA"/>
      </w:rPr>
    </w:lvl>
    <w:lvl w:ilvl="3" w:tplc="2482F242">
      <w:start w:val="1"/>
      <w:numFmt w:val="bullet"/>
      <w:lvlText w:val="•"/>
      <w:lvlJc w:val="left"/>
      <w:pPr>
        <w:ind w:left="3728" w:hanging="185"/>
      </w:pPr>
      <w:rPr>
        <w:rFonts w:hint="default"/>
        <w:lang w:val="ru-RU" w:eastAsia="en-US" w:bidi="ar-SA"/>
      </w:rPr>
    </w:lvl>
    <w:lvl w:ilvl="4" w:tplc="6A6E8950">
      <w:start w:val="1"/>
      <w:numFmt w:val="bullet"/>
      <w:lvlText w:val="•"/>
      <w:lvlJc w:val="left"/>
      <w:pPr>
        <w:ind w:left="4573" w:hanging="185"/>
      </w:pPr>
      <w:rPr>
        <w:rFonts w:hint="default"/>
        <w:lang w:val="ru-RU" w:eastAsia="en-US" w:bidi="ar-SA"/>
      </w:rPr>
    </w:lvl>
    <w:lvl w:ilvl="5" w:tplc="492CB16A">
      <w:start w:val="1"/>
      <w:numFmt w:val="bullet"/>
      <w:lvlText w:val="•"/>
      <w:lvlJc w:val="left"/>
      <w:pPr>
        <w:ind w:left="5417" w:hanging="185"/>
      </w:pPr>
      <w:rPr>
        <w:rFonts w:hint="default"/>
        <w:lang w:val="ru-RU" w:eastAsia="en-US" w:bidi="ar-SA"/>
      </w:rPr>
    </w:lvl>
    <w:lvl w:ilvl="6" w:tplc="A0B6DEA2">
      <w:start w:val="1"/>
      <w:numFmt w:val="bullet"/>
      <w:lvlText w:val="•"/>
      <w:lvlJc w:val="left"/>
      <w:pPr>
        <w:ind w:left="6262" w:hanging="185"/>
      </w:pPr>
      <w:rPr>
        <w:rFonts w:hint="default"/>
        <w:lang w:val="ru-RU" w:eastAsia="en-US" w:bidi="ar-SA"/>
      </w:rPr>
    </w:lvl>
    <w:lvl w:ilvl="7" w:tplc="B00C2C34">
      <w:start w:val="1"/>
      <w:numFmt w:val="bullet"/>
      <w:lvlText w:val="•"/>
      <w:lvlJc w:val="left"/>
      <w:pPr>
        <w:ind w:left="7106" w:hanging="185"/>
      </w:pPr>
      <w:rPr>
        <w:rFonts w:hint="default"/>
        <w:lang w:val="ru-RU" w:eastAsia="en-US" w:bidi="ar-SA"/>
      </w:rPr>
    </w:lvl>
    <w:lvl w:ilvl="8" w:tplc="2098C22E">
      <w:start w:val="1"/>
      <w:numFmt w:val="bullet"/>
      <w:lvlText w:val="•"/>
      <w:lvlJc w:val="left"/>
      <w:pPr>
        <w:ind w:left="7951" w:hanging="185"/>
      </w:pPr>
      <w:rPr>
        <w:rFonts w:hint="default"/>
        <w:lang w:val="ru-RU" w:eastAsia="en-US" w:bidi="ar-SA"/>
      </w:rPr>
    </w:lvl>
  </w:abstractNum>
  <w:abstractNum w:abstractNumId="2">
    <w:nsid w:val="4F5B2C23"/>
    <w:multiLevelType w:val="hybridMultilevel"/>
    <w:tmpl w:val="E8E4197E"/>
    <w:lvl w:ilvl="0" w:tplc="525886BC">
      <w:start w:val="1"/>
      <w:numFmt w:val="decimal"/>
      <w:lvlText w:val="%1."/>
      <w:lvlJc w:val="left"/>
      <w:pPr>
        <w:ind w:left="1080" w:hanging="360"/>
      </w:pPr>
      <w:rPr>
        <w:rFonts w:hint="default"/>
        <w:color w:val="4F4F4F"/>
      </w:rPr>
    </w:lvl>
    <w:lvl w:ilvl="1" w:tplc="4CFCB502">
      <w:start w:val="1"/>
      <w:numFmt w:val="lowerLetter"/>
      <w:lvlText w:val="%2."/>
      <w:lvlJc w:val="left"/>
      <w:pPr>
        <w:ind w:left="1800" w:hanging="360"/>
      </w:pPr>
    </w:lvl>
    <w:lvl w:ilvl="2" w:tplc="BBC87588">
      <w:start w:val="1"/>
      <w:numFmt w:val="lowerRoman"/>
      <w:lvlText w:val="%3."/>
      <w:lvlJc w:val="right"/>
      <w:pPr>
        <w:ind w:left="2520" w:hanging="180"/>
      </w:pPr>
    </w:lvl>
    <w:lvl w:ilvl="3" w:tplc="750A8B08">
      <w:start w:val="1"/>
      <w:numFmt w:val="decimal"/>
      <w:lvlText w:val="%4."/>
      <w:lvlJc w:val="left"/>
      <w:pPr>
        <w:ind w:left="3240" w:hanging="360"/>
      </w:pPr>
    </w:lvl>
    <w:lvl w:ilvl="4" w:tplc="4A0C214A">
      <w:start w:val="1"/>
      <w:numFmt w:val="lowerLetter"/>
      <w:lvlText w:val="%5."/>
      <w:lvlJc w:val="left"/>
      <w:pPr>
        <w:ind w:left="3960" w:hanging="360"/>
      </w:pPr>
    </w:lvl>
    <w:lvl w:ilvl="5" w:tplc="81ECDAB2">
      <w:start w:val="1"/>
      <w:numFmt w:val="lowerRoman"/>
      <w:lvlText w:val="%6."/>
      <w:lvlJc w:val="right"/>
      <w:pPr>
        <w:ind w:left="4680" w:hanging="180"/>
      </w:pPr>
    </w:lvl>
    <w:lvl w:ilvl="6" w:tplc="565A52AC">
      <w:start w:val="1"/>
      <w:numFmt w:val="decimal"/>
      <w:lvlText w:val="%7."/>
      <w:lvlJc w:val="left"/>
      <w:pPr>
        <w:ind w:left="5400" w:hanging="360"/>
      </w:pPr>
    </w:lvl>
    <w:lvl w:ilvl="7" w:tplc="212A95D2">
      <w:start w:val="1"/>
      <w:numFmt w:val="lowerLetter"/>
      <w:lvlText w:val="%8."/>
      <w:lvlJc w:val="left"/>
      <w:pPr>
        <w:ind w:left="6120" w:hanging="360"/>
      </w:pPr>
    </w:lvl>
    <w:lvl w:ilvl="8" w:tplc="4406FC66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C06E70"/>
    <w:multiLevelType w:val="hybridMultilevel"/>
    <w:tmpl w:val="2F46EEC6"/>
    <w:lvl w:ilvl="0" w:tplc="DB50134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9E037E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5BE02CB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8945CA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DF70711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20EE81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FFCC4F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44282C3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FFEA690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>
    <w:nsid w:val="7B802784"/>
    <w:multiLevelType w:val="hybridMultilevel"/>
    <w:tmpl w:val="5868E946"/>
    <w:lvl w:ilvl="0" w:tplc="AD10AC5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6FC087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054C814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B3AD7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C0E6F7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C288E6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8303FE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C987B1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6BCD66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1543F"/>
    <w:rsid w:val="00722129"/>
    <w:rsid w:val="008207DB"/>
    <w:rsid w:val="00866916"/>
    <w:rsid w:val="009F5739"/>
    <w:rsid w:val="00D0750D"/>
    <w:rsid w:val="00F1543F"/>
    <w:rsid w:val="00F3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1543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1543F"/>
    <w:rPr>
      <w:rFonts w:ascii="Arial" w:eastAsia="Arial" w:hAnsi="Arial" w:cs="Arial"/>
      <w:sz w:val="40"/>
      <w:szCs w:val="40"/>
    </w:rPr>
  </w:style>
  <w:style w:type="paragraph" w:styleId="a3">
    <w:name w:val="List Paragraph"/>
    <w:basedOn w:val="a"/>
    <w:uiPriority w:val="34"/>
    <w:qFormat/>
    <w:rsid w:val="00F1543F"/>
    <w:pPr>
      <w:ind w:left="720"/>
      <w:contextualSpacing/>
    </w:pPr>
  </w:style>
  <w:style w:type="paragraph" w:customStyle="1" w:styleId="1">
    <w:name w:val="Основной текст1"/>
    <w:semiHidden/>
    <w:unhideWhenUsed/>
    <w:rsid w:val="00F1543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1550</Words>
  <Characters>8841</Characters>
  <Application>Microsoft Office Word</Application>
  <DocSecurity>0</DocSecurity>
  <Lines>73</Lines>
  <Paragraphs>20</Paragraphs>
  <ScaleCrop>false</ScaleCrop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Комп дс</cp:lastModifiedBy>
  <cp:revision>1</cp:revision>
  <dcterms:created xsi:type="dcterms:W3CDTF">2023-08-18T01:39:00Z</dcterms:created>
  <dcterms:modified xsi:type="dcterms:W3CDTF">2023-08-18T01:40:00Z</dcterms:modified>
</cp:coreProperties>
</file>