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ED" w:rsidRDefault="00AE21ED" w:rsidP="007918CD">
      <w:pPr>
        <w:pStyle w:val="Default"/>
        <w:jc w:val="both"/>
        <w:rPr>
          <w:iCs/>
        </w:rPr>
      </w:pPr>
      <w:r>
        <w:rPr>
          <w:iCs/>
          <w:noProof/>
          <w:lang w:eastAsia="ru-RU"/>
        </w:rPr>
        <w:drawing>
          <wp:inline distT="0" distB="0" distL="0" distR="0">
            <wp:extent cx="5940425" cy="8404953"/>
            <wp:effectExtent l="19050" t="0" r="3175" b="0"/>
            <wp:docPr id="1" name="Рисунок 1" descr="C:\Users\Комп дс\Desktop\НОВЫЕ Программы\ООП\2022-06-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дс\Desktop\НОВЫЕ Программы\ООП\2022-06-04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1ED" w:rsidRDefault="00AE21ED" w:rsidP="007918CD">
      <w:pPr>
        <w:pStyle w:val="Default"/>
        <w:jc w:val="both"/>
        <w:rPr>
          <w:iCs/>
        </w:rPr>
      </w:pPr>
    </w:p>
    <w:p w:rsidR="00AE21ED" w:rsidRDefault="00AE21ED" w:rsidP="007918CD">
      <w:pPr>
        <w:pStyle w:val="Default"/>
        <w:jc w:val="both"/>
        <w:rPr>
          <w:iCs/>
        </w:rPr>
      </w:pPr>
    </w:p>
    <w:p w:rsidR="00AE21ED" w:rsidRDefault="00AE21ED" w:rsidP="007918CD">
      <w:pPr>
        <w:pStyle w:val="Default"/>
        <w:jc w:val="both"/>
        <w:rPr>
          <w:iCs/>
        </w:rPr>
      </w:pPr>
    </w:p>
    <w:p w:rsidR="007918CD" w:rsidRPr="003B686B" w:rsidRDefault="007918CD" w:rsidP="007918CD">
      <w:pPr>
        <w:pStyle w:val="Default"/>
        <w:jc w:val="both"/>
      </w:pPr>
      <w:r w:rsidRPr="003B686B">
        <w:rPr>
          <w:iCs/>
        </w:rPr>
        <w:lastRenderedPageBreak/>
        <w:t xml:space="preserve">Государственный образовательный стандарт </w:t>
      </w:r>
      <w:r w:rsidRPr="003B686B">
        <w:t xml:space="preserve"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iCs/>
          <w:sz w:val="24"/>
          <w:szCs w:val="24"/>
        </w:rPr>
        <w:t xml:space="preserve">Критерий – </w:t>
      </w:r>
      <w:r w:rsidRPr="007918CD">
        <w:rPr>
          <w:rFonts w:ascii="Times New Roman" w:hAnsi="Times New Roman" w:cs="Times New Roman"/>
          <w:sz w:val="24"/>
          <w:szCs w:val="24"/>
        </w:rPr>
        <w:t>признак, на основании которого производится оценка, классификация оцениваемого объекта.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iCs/>
          <w:sz w:val="24"/>
          <w:szCs w:val="24"/>
        </w:rPr>
        <w:t xml:space="preserve">Мониторинг </w:t>
      </w:r>
      <w:r w:rsidRPr="007918CD">
        <w:rPr>
          <w:rFonts w:ascii="Times New Roman" w:hAnsi="Times New Roman" w:cs="Times New Roman"/>
          <w:sz w:val="24"/>
          <w:szCs w:val="24"/>
        </w:rPr>
        <w:t>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iCs/>
          <w:sz w:val="24"/>
          <w:szCs w:val="24"/>
        </w:rPr>
        <w:t xml:space="preserve">Измерение </w:t>
      </w:r>
      <w:r w:rsidRPr="007918CD">
        <w:rPr>
          <w:rFonts w:ascii="Times New Roman" w:hAnsi="Times New Roman" w:cs="Times New Roman"/>
          <w:sz w:val="24"/>
          <w:szCs w:val="24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7918CD" w:rsidRPr="003B686B" w:rsidRDefault="007918CD" w:rsidP="007918CD">
      <w:pPr>
        <w:pStyle w:val="Default"/>
        <w:jc w:val="center"/>
      </w:pPr>
      <w:r w:rsidRPr="003B686B">
        <w:rPr>
          <w:b/>
          <w:bCs/>
        </w:rPr>
        <w:t>II.Основные цели, задачи, принципы ВСОКО.</w:t>
      </w:r>
    </w:p>
    <w:p w:rsidR="00967843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2.1. Целью системы оценки качества образования является</w:t>
      </w:r>
      <w:r w:rsidR="00967843">
        <w:rPr>
          <w:rFonts w:ascii="Times New Roman" w:hAnsi="Times New Roman" w:cs="Times New Roman"/>
          <w:sz w:val="24"/>
          <w:szCs w:val="24"/>
        </w:rPr>
        <w:t>:</w:t>
      </w:r>
    </w:p>
    <w:p w:rsidR="007918CD" w:rsidRDefault="00967843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качества образовательной Программы;</w:t>
      </w:r>
    </w:p>
    <w:p w:rsidR="00967843" w:rsidRDefault="00967843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качества содержания образовательной деятельности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967843" w:rsidRDefault="00967843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качества образовательных условий (кадровые условия, развивающая предметно-пространственная среда, психолого-педагогические условия);</w:t>
      </w:r>
    </w:p>
    <w:p w:rsidR="00A50273" w:rsidRDefault="00967843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качества взаимодействия с семьей (участие семьи в образовательной деятельности</w:t>
      </w:r>
      <w:r w:rsidR="00A50273">
        <w:rPr>
          <w:rFonts w:ascii="Times New Roman" w:hAnsi="Times New Roman" w:cs="Times New Roman"/>
          <w:sz w:val="24"/>
          <w:szCs w:val="24"/>
        </w:rPr>
        <w:t>, удовлетворенность семьи образовательными услугами, индивидуальная поддержка развития детей в семье)</w:t>
      </w:r>
    </w:p>
    <w:p w:rsidR="00A50273" w:rsidRDefault="00A50273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здоровья, безопасности и качества услуг по присмотру и уходу;</w:t>
      </w:r>
    </w:p>
    <w:p w:rsidR="00A50273" w:rsidRDefault="00A50273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качества образования для детей с ОВЗ;</w:t>
      </w:r>
    </w:p>
    <w:p w:rsidR="00967843" w:rsidRPr="007918CD" w:rsidRDefault="00A50273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-повышения качества управления в ДОУ.</w:t>
      </w:r>
      <w:bookmarkStart w:id="0" w:name="_GoBack"/>
      <w:bookmarkEnd w:id="0"/>
    </w:p>
    <w:p w:rsidR="007918CD" w:rsidRPr="003B686B" w:rsidRDefault="007918CD" w:rsidP="007918CD">
      <w:pPr>
        <w:pStyle w:val="Default"/>
        <w:jc w:val="both"/>
      </w:pPr>
      <w:r w:rsidRPr="003B686B">
        <w:t xml:space="preserve">2.2. Задачами системы оценки качества образования являются: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2.2.1. Определение предмета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2.2.2.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2.2.3.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2.2.4. Изучение состояния развития и эффективности деятельности дошкольного учреждения, принятие решений, прогнозирование развития;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2.2.5. Расширение общественного участия в управлении образованием в дошкольном учреждении. </w:t>
      </w:r>
    </w:p>
    <w:p w:rsidR="007918CD" w:rsidRPr="007918CD" w:rsidRDefault="007918CD" w:rsidP="007918C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2.3. Принципы функционирования ВСОКО: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2.3.1. Объективности, достоверности, полноты и системности информации о качестве образования;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2.3.2. Преемственности в образовательной политике, интеграции в общероссийскую систему оценки качества образования;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2.3.3. Принцип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lastRenderedPageBreak/>
        <w:t>2.3.4.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2.3.5. Реалистичности требований, норм и показателей качества образования, их социальная и личностная значимость;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2.3.6. Возрастно-психологической адекватности оценочных процедур и показателей качества;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2.3.7. Открытости и доступности информации о состоянии и качестве образования для различных групп потребителей;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2.3.8. Гласности при обсуждении процедур, технологий и результатов оценки качества образования;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2.3.9. Соблюдения морально-этических норм при проведении процедур оценки качества образования.</w:t>
      </w:r>
    </w:p>
    <w:p w:rsidR="007918CD" w:rsidRPr="003B686B" w:rsidRDefault="007918CD" w:rsidP="007918CD">
      <w:pPr>
        <w:pStyle w:val="Default"/>
        <w:jc w:val="center"/>
      </w:pPr>
      <w:r w:rsidRPr="003B686B">
        <w:rPr>
          <w:b/>
          <w:bCs/>
        </w:rPr>
        <w:t xml:space="preserve">III. </w:t>
      </w:r>
      <w:r w:rsidRPr="003B686B">
        <w:rPr>
          <w:b/>
          <w:bCs/>
          <w:iCs/>
        </w:rPr>
        <w:t>Организационная и функциональная структура ВСОКО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3.1 Организационная структура, обеспечивающая реализацию ВСОКО, включает следующие структурные компоненты: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администрацию дошкольной организации,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служба (группа) мониторинга,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временные структуры (комиссии, творческие группы и др.)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3.2. Администрация дошкольного учреждения: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3B686B">
        <w:t>заведующего</w:t>
      </w:r>
      <w:proofErr w:type="gramEnd"/>
      <w:r w:rsidRPr="003B686B">
        <w:t xml:space="preserve"> дошкольного учреждения и контролирует их исполнение;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 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обеспечивает на основе образовательной программы проведение в дошкольном учреждении контрольно-оценочных процедур по вопросам качества образования;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анализирует результаты оценки качества образования на уровне дошкольного учреждения;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 xml:space="preserve">- организует изучение информационных </w:t>
      </w:r>
      <w:proofErr w:type="gramStart"/>
      <w:r w:rsidRPr="007918CD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7918CD">
        <w:rPr>
          <w:rFonts w:ascii="Times New Roman" w:hAnsi="Times New Roman" w:cs="Times New Roman"/>
          <w:sz w:val="24"/>
          <w:szCs w:val="24"/>
        </w:rPr>
        <w:t>;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 обеспечивает предоставление информации о качестве образования на различные уровни системы оценки качества образования;</w:t>
      </w:r>
    </w:p>
    <w:p w:rsidR="007918CD" w:rsidRPr="003B686B" w:rsidRDefault="007918CD" w:rsidP="007918CD">
      <w:pPr>
        <w:pStyle w:val="Default"/>
        <w:jc w:val="both"/>
      </w:pPr>
      <w:r w:rsidRPr="003B686B">
        <w:t>-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</w:t>
      </w:r>
      <w:r w:rsidR="00A10BD3">
        <w:t>сти образовательного учреждения</w:t>
      </w:r>
      <w:r w:rsidRPr="003B686B">
        <w:t xml:space="preserve">);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3.3. Служба (группа) мониторинга: 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Cs/>
        </w:rPr>
        <w:t>- знакомится с инструкцией по использованию шкалы «</w:t>
      </w:r>
      <w:r w:rsidRPr="003B686B">
        <w:t xml:space="preserve">EKERS» 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/>
          <w:bCs/>
        </w:rPr>
        <w:t xml:space="preserve">- </w:t>
      </w:r>
      <w:r w:rsidRPr="003B686B"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918CD">
        <w:rPr>
          <w:rFonts w:ascii="Times New Roman" w:hAnsi="Times New Roman" w:cs="Times New Roman"/>
          <w:sz w:val="24"/>
          <w:szCs w:val="24"/>
        </w:rPr>
        <w:t xml:space="preserve">проводит экспертизу содержания и результатов </w:t>
      </w:r>
      <w:r w:rsidRPr="007918CD">
        <w:rPr>
          <w:rFonts w:ascii="Times New Roman" w:hAnsi="Times New Roman" w:cs="Times New Roman"/>
          <w:iCs/>
          <w:sz w:val="24"/>
          <w:szCs w:val="24"/>
        </w:rPr>
        <w:t xml:space="preserve">условий организации образовательной среды (в широком смысле слова) ДОО </w:t>
      </w:r>
      <w:r w:rsidRPr="007918CD">
        <w:rPr>
          <w:rFonts w:ascii="Times New Roman" w:hAnsi="Times New Roman" w:cs="Times New Roman"/>
          <w:sz w:val="24"/>
          <w:szCs w:val="24"/>
        </w:rPr>
        <w:t>и формирует предложения по их совершенствованию;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/>
          <w:bCs/>
        </w:rPr>
        <w:lastRenderedPageBreak/>
        <w:t xml:space="preserve">- </w:t>
      </w:r>
      <w:r w:rsidRPr="003B686B"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3.4. Временные структуры: Педагогический совет работников дошкольного учреждения: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информационных </w:t>
      </w:r>
      <w:proofErr w:type="gramStart"/>
      <w:r w:rsidRPr="007918CD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7918CD">
        <w:rPr>
          <w:rFonts w:ascii="Times New Roman" w:hAnsi="Times New Roman" w:cs="Times New Roman"/>
          <w:sz w:val="24"/>
          <w:szCs w:val="24"/>
        </w:rPr>
        <w:t>;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принимает участие в обсуждении системы показателей, характеризующих состояние и динамику развития системы образования;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принимает участие в экспертизе качества образовательных результатов, условий организации образовательной среды в дошкольном учреждении;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 принимает 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7918CD" w:rsidRPr="007918CD" w:rsidRDefault="007918CD" w:rsidP="007918CD">
      <w:pPr>
        <w:pStyle w:val="Default"/>
        <w:jc w:val="both"/>
      </w:pPr>
      <w:r w:rsidRPr="003B686B">
        <w:t xml:space="preserve">- 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поосновным 4 </w:t>
      </w:r>
      <w:r w:rsidRPr="007918CD">
        <w:t xml:space="preserve">компонентам образовательной работы ДОО: пространственному и временному структурированию программы </w:t>
      </w:r>
      <w:proofErr w:type="gramStart"/>
      <w:r w:rsidRPr="007918CD">
        <w:t>ДО</w:t>
      </w:r>
      <w:proofErr w:type="gramEnd"/>
      <w:r w:rsidRPr="007918CD">
        <w:t xml:space="preserve">, </w:t>
      </w:r>
      <w:proofErr w:type="gramStart"/>
      <w:r w:rsidRPr="007918CD">
        <w:t>вопросам</w:t>
      </w:r>
      <w:proofErr w:type="gramEnd"/>
      <w:r w:rsidRPr="007918CD">
        <w:t xml:space="preserve"> организации образовательной среды в соответствии с ФГОС ДО и другим вопросам образовательной деятельности дошкольной организации.</w:t>
      </w:r>
    </w:p>
    <w:p w:rsidR="007918CD" w:rsidRPr="003B686B" w:rsidRDefault="007918CD" w:rsidP="007918CD">
      <w:pPr>
        <w:pStyle w:val="Default"/>
        <w:jc w:val="center"/>
      </w:pPr>
      <w:r w:rsidRPr="003B686B">
        <w:rPr>
          <w:b/>
          <w:bCs/>
        </w:rPr>
        <w:t>IV.Содержание и реализация ВСОКО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4.1. Предметом системы оценки качества образования является: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4.1.1. качество условий организации образовательной среды (в широком смысле слова) ДОО.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4.1.2. качество образовательных программ дошкольного образования;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4.3. качество реализации адаптированных основных образовательных программ в ДОО;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4.1.4. качество организации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4.1.5. качество управления в ДОО.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4.2. </w:t>
      </w:r>
      <w:proofErr w:type="gramStart"/>
      <w:r w:rsidRPr="003B686B">
        <w:t xml:space="preserve">Реализация ВСОКО осуществляется дошкольной образовательной организацией самостоятельно посредством использования шкал «EKERS-3» для комплексной оценка качества образования в дошкольных образовательных организациях и показателей системы мониторинга качества дошкольного образования Ирбейского района для дошкольных образовательных организаций с использованием анкетирования родителей на предмет удовлетворенности деятельностью ДОО, мониторинга включенности родителей в образовательный процесс в ДОО. </w:t>
      </w:r>
      <w:proofErr w:type="gramEnd"/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 xml:space="preserve">4.3. Содержание процедуры оценки качества </w:t>
      </w:r>
      <w:proofErr w:type="gramStart"/>
      <w:r w:rsidRPr="007918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918CD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Cs/>
        </w:rPr>
        <w:t xml:space="preserve">4.3.1. Оценку качества пространственного и временного структурирования программы (Приложение 1.1.):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4.3.1.1. Оценку качества условий организации РППС: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-внутреннее помещение;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-мебель для повседневного ухода, игр и учения;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-обустройство пространства для игр и учения;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-места для уединения;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-визуальное оформление пространства для детей;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-пространство для игр, развивающих крупную моторику;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-оборудование для развития крупной моторики.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4.3.1.2. Оценка качества временного структурирования программы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-смена деятельности (переходы) и время ожидания;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-свободная игра;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lastRenderedPageBreak/>
        <w:t>-групповые занятия; игры и обучение.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Cs/>
        </w:rPr>
        <w:t xml:space="preserve">4.3.2. Оценку качества условий организации образовательного процесса (Приложение 1.2.):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4.3.2.1. Взаимодействие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-присмотр за деятельностью по развитию крупной моторики детей;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-индивидуальный подход к учению и обучению;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-взаимодействие персонала и детей;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-взаимодействие детей друг с другом.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-дисциплина;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4.3.2.2. Присмотр и уход за детьми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-прием пищи/перекусы;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-пользование туалетом/пеленание;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-гигиена;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-безопасность.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Cs/>
        </w:rPr>
        <w:t xml:space="preserve">4.3.3. Оценку качества условий организации образовательного содержания (Приложение 1.3.):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4.3.3.1. Речь и грамотность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-помощь детям в расширении словарного запаса;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-побуждение детей к общению;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-использование книг персоналом при работе с детьми;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-побуждение детей к использованию книг; </w:t>
      </w:r>
    </w:p>
    <w:p w:rsidR="007918CD" w:rsidRPr="003B686B" w:rsidRDefault="007918CD" w:rsidP="007918CD">
      <w:pPr>
        <w:pStyle w:val="Default"/>
        <w:jc w:val="both"/>
      </w:pPr>
      <w:r w:rsidRPr="003B686B">
        <w:t>-знакомство с печатным словом, текстом</w:t>
      </w:r>
      <w:proofErr w:type="gramStart"/>
      <w:r w:rsidRPr="003B686B">
        <w:t xml:space="preserve">.. </w:t>
      </w:r>
      <w:proofErr w:type="gramEnd"/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4.3.3.2. Виды активности: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-мелкая моторика;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-искусство;  </w:t>
      </w:r>
    </w:p>
    <w:p w:rsidR="007918CD" w:rsidRPr="003B686B" w:rsidRDefault="007918CD" w:rsidP="007918CD">
      <w:pPr>
        <w:pStyle w:val="Default"/>
        <w:jc w:val="both"/>
        <w:rPr>
          <w:color w:val="auto"/>
        </w:rPr>
      </w:pPr>
      <w:r w:rsidRPr="003B686B">
        <w:rPr>
          <w:color w:val="auto"/>
        </w:rPr>
        <w:t xml:space="preserve">-музыка/движение; </w:t>
      </w:r>
    </w:p>
    <w:p w:rsidR="007918CD" w:rsidRPr="003B686B" w:rsidRDefault="007918CD" w:rsidP="007918CD">
      <w:pPr>
        <w:pStyle w:val="Default"/>
        <w:jc w:val="both"/>
        <w:rPr>
          <w:color w:val="auto"/>
        </w:rPr>
      </w:pPr>
      <w:r w:rsidRPr="003B686B">
        <w:rPr>
          <w:color w:val="auto"/>
        </w:rPr>
        <w:t xml:space="preserve">-кубики; </w:t>
      </w:r>
    </w:p>
    <w:p w:rsidR="007918CD" w:rsidRPr="003B686B" w:rsidRDefault="007918CD" w:rsidP="007918CD">
      <w:pPr>
        <w:pStyle w:val="Default"/>
        <w:jc w:val="both"/>
        <w:rPr>
          <w:color w:val="auto"/>
        </w:rPr>
      </w:pPr>
      <w:r w:rsidRPr="003B686B">
        <w:rPr>
          <w:color w:val="auto"/>
        </w:rPr>
        <w:t xml:space="preserve">-ролевые игры; </w:t>
      </w:r>
    </w:p>
    <w:p w:rsidR="007918CD" w:rsidRPr="003B686B" w:rsidRDefault="007918CD" w:rsidP="007918CD">
      <w:pPr>
        <w:pStyle w:val="Default"/>
        <w:jc w:val="both"/>
        <w:rPr>
          <w:color w:val="auto"/>
        </w:rPr>
      </w:pPr>
      <w:r w:rsidRPr="003B686B">
        <w:rPr>
          <w:color w:val="auto"/>
        </w:rPr>
        <w:t xml:space="preserve">-природа/наука; </w:t>
      </w:r>
    </w:p>
    <w:p w:rsidR="007918CD" w:rsidRPr="003B686B" w:rsidRDefault="007918CD" w:rsidP="007918CD">
      <w:pPr>
        <w:pStyle w:val="Default"/>
        <w:jc w:val="both"/>
        <w:rPr>
          <w:color w:val="auto"/>
        </w:rPr>
      </w:pPr>
      <w:r w:rsidRPr="003B686B">
        <w:rPr>
          <w:color w:val="auto"/>
        </w:rPr>
        <w:t xml:space="preserve">-материалы для занятий математикой и математическая деятельность; </w:t>
      </w:r>
    </w:p>
    <w:p w:rsidR="007918CD" w:rsidRPr="003B686B" w:rsidRDefault="007918CD" w:rsidP="007918CD">
      <w:pPr>
        <w:pStyle w:val="Default"/>
        <w:jc w:val="both"/>
        <w:rPr>
          <w:color w:val="auto"/>
        </w:rPr>
      </w:pPr>
      <w:r w:rsidRPr="003B686B">
        <w:rPr>
          <w:color w:val="auto"/>
        </w:rPr>
        <w:t xml:space="preserve">-математика в повседневной деятельности; </w:t>
      </w:r>
    </w:p>
    <w:p w:rsidR="007918CD" w:rsidRPr="003B686B" w:rsidRDefault="007918CD" w:rsidP="007918CD">
      <w:pPr>
        <w:pStyle w:val="Default"/>
        <w:jc w:val="both"/>
        <w:rPr>
          <w:color w:val="auto"/>
        </w:rPr>
      </w:pPr>
      <w:r w:rsidRPr="003B686B">
        <w:rPr>
          <w:color w:val="auto"/>
        </w:rPr>
        <w:t xml:space="preserve">-понимание графически изображенных чисел; </w:t>
      </w:r>
    </w:p>
    <w:p w:rsidR="007918CD" w:rsidRPr="003B686B" w:rsidRDefault="007918CD" w:rsidP="007918CD">
      <w:pPr>
        <w:pStyle w:val="Default"/>
        <w:jc w:val="both"/>
        <w:rPr>
          <w:color w:val="auto"/>
        </w:rPr>
      </w:pPr>
      <w:r w:rsidRPr="003B686B">
        <w:rPr>
          <w:color w:val="auto"/>
        </w:rPr>
        <w:t xml:space="preserve">-содействие принятию многообразия; </w:t>
      </w:r>
    </w:p>
    <w:p w:rsidR="007918CD" w:rsidRPr="007918CD" w:rsidRDefault="007918CD" w:rsidP="0079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-использование технических средств.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Cs/>
        </w:rPr>
        <w:t xml:space="preserve">4.3.4. оценку качества образовательных программ дошкольного образования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наличие экспертизы ООП </w:t>
      </w:r>
      <w:proofErr w:type="gramStart"/>
      <w:r w:rsidRPr="003B686B">
        <w:t>ДО</w:t>
      </w:r>
      <w:proofErr w:type="gramEnd"/>
      <w:r w:rsidRPr="003B686B">
        <w:t xml:space="preserve"> в ДОО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ДОО имеет экспертное заключение ООП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ДОО реализует ООП ДО, включающих во II часть ООП 2-х и несколько парциальных программ.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ДОО выполнило адресные предложения и рекомендации по корректировке ООП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ДОО имеет </w:t>
      </w:r>
      <w:proofErr w:type="gramStart"/>
      <w:r w:rsidRPr="003B686B">
        <w:t>актуальную</w:t>
      </w:r>
      <w:proofErr w:type="gramEnd"/>
      <w:r w:rsidRPr="003B686B">
        <w:t xml:space="preserve"> редакцией ООП (ежегодное внесение изменений, дополнений в ООП) </w:t>
      </w:r>
    </w:p>
    <w:p w:rsidR="007918CD" w:rsidRPr="007918CD" w:rsidRDefault="007918CD" w:rsidP="0079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 ДОО включило в ООП ДОпрограмму воспитания.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Cs/>
        </w:rPr>
        <w:t xml:space="preserve">4.3.5. Оценку качества реализации адаптированных основных образовательных программ в ДОО </w:t>
      </w:r>
    </w:p>
    <w:p w:rsidR="007918CD" w:rsidRPr="003B686B" w:rsidRDefault="007918CD" w:rsidP="007918CD">
      <w:pPr>
        <w:pStyle w:val="Default"/>
        <w:jc w:val="both"/>
      </w:pPr>
      <w:r w:rsidRPr="003B686B">
        <w:t>- ДОО разработала и утвердила модель инклюзивного образования на уровне ДОО (</w:t>
      </w:r>
      <w:proofErr w:type="gramStart"/>
      <w:r w:rsidRPr="003B686B">
        <w:t>имеющих</w:t>
      </w:r>
      <w:proofErr w:type="gramEnd"/>
      <w:r w:rsidRPr="003B686B">
        <w:t xml:space="preserve"> группы комбинированной направленности)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ДОО создала условия для получения дошкольного образования детьми с ОВЗ и (или) инвалидностью (имеющих детей с ОВЗ и (или) инвалидностью)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не менее 100% педагогических работников ДОО, осуществляющих сопровождение детей с ОВЗ и (или) инвалидностью, имеют курсовую подготовку для работы с детьми данной категории </w:t>
      </w:r>
    </w:p>
    <w:p w:rsidR="007918CD" w:rsidRPr="007918CD" w:rsidRDefault="007918CD" w:rsidP="0079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lastRenderedPageBreak/>
        <w:t xml:space="preserve">- ДОО, </w:t>
      </w:r>
      <w:proofErr w:type="gramStart"/>
      <w:r w:rsidRPr="007918CD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Pr="007918CD">
        <w:rPr>
          <w:rFonts w:ascii="Times New Roman" w:hAnsi="Times New Roman" w:cs="Times New Roman"/>
          <w:sz w:val="24"/>
          <w:szCs w:val="24"/>
        </w:rPr>
        <w:t xml:space="preserve"> детей с ОВЗ и (или) инвалидностью, разработала и утвердила АООП в соответствии с заключениями ТПМПК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количество педагогов, использующих инклюзивные практики при реализации АООП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наличие действующейПМПк ДОО </w:t>
      </w:r>
    </w:p>
    <w:p w:rsidR="007918CD" w:rsidRPr="007918CD" w:rsidRDefault="007918CD" w:rsidP="0079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 наличие консультационного пункта, созданных на базе ДОО субъекта с целью оказания родителям детей дошкольного возраста консультативную, методическую и психолого-педагогическую помощь по отношению к показателю нацпроекта «Образование»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Cs/>
        </w:rPr>
        <w:t xml:space="preserve">4.3.6. оценка качества организации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 </w:t>
      </w:r>
      <w:r w:rsidR="00F0174F">
        <w:rPr>
          <w:bCs/>
        </w:rPr>
        <w:t>(п.3 приложения 1.4</w:t>
      </w:r>
      <w:proofErr w:type="gramStart"/>
      <w:r w:rsidR="00F0174F">
        <w:rPr>
          <w:bCs/>
        </w:rPr>
        <w:t xml:space="preserve"> )</w:t>
      </w:r>
      <w:proofErr w:type="gramEnd"/>
    </w:p>
    <w:p w:rsidR="007918CD" w:rsidRPr="003B686B" w:rsidRDefault="007918CD" w:rsidP="007918CD">
      <w:pPr>
        <w:pStyle w:val="Default"/>
        <w:jc w:val="both"/>
      </w:pPr>
      <w:r w:rsidRPr="003B686B">
        <w:t xml:space="preserve">- доля семей, удовлетворенных образовательными услугами, % в общем количестве семей муниципалитета, получающих образовательные услуги в ДОО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ДОО организуют мероприятия в ДОО для родителей территории, закрепленной за ДОО.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ДОО проводит мониторинг включения семей воспитанников в образовательную деятельность ДОО, в рамках ВСОКО </w:t>
      </w:r>
    </w:p>
    <w:p w:rsidR="007918CD" w:rsidRPr="007918CD" w:rsidRDefault="007918CD" w:rsidP="00791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 ДОО оказывает индивидуальную поддержку развития детей в семье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Cs/>
        </w:rPr>
        <w:t xml:space="preserve">4.3.7. оценка качества управления в ДОО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в ДОО разработана и утверждена ВСОКО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ДОО проводит мониторинг в рамках ВСОКО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ДОО осуществляет анализ результатов мониторинга в рамках ВСОКО с выявлением факторов, влияющих на результаты мониторинга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в ДОО составляются адресные рекомендации по результатам проведенного мониторинга в рамках ВСОКО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в ДОО сформирован комплекс управленческих решений по итогам мониторинга и разработаны планы/дорожные карты/комплексы мер, мероприятий по повышению качества </w:t>
      </w:r>
      <w:proofErr w:type="gramStart"/>
      <w:r w:rsidRPr="003B686B">
        <w:t>ДО</w:t>
      </w:r>
      <w:proofErr w:type="gramEnd"/>
      <w:r w:rsidRPr="003B686B">
        <w:t xml:space="preserve"> в ДОО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ДОО ежегодно предоставляет отчет о результатах реализации планов/дорожных карт/комплексов мер, мероприятий по повышению качества </w:t>
      </w:r>
      <w:proofErr w:type="gramStart"/>
      <w:r w:rsidRPr="003B686B">
        <w:t>ДО</w:t>
      </w:r>
      <w:proofErr w:type="gramEnd"/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 наличие в ДОО рекомендаций по использованию успешных практик, разработанных с учетом анализа результатов мониторинга показателей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наличие в ДОО методических и иных материалов, разработанных с учетом анализа результатов мониторинга показателей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 xml:space="preserve">4.4. Процедура оценки качества дошкольного образования </w:t>
      </w:r>
      <w:r w:rsidRPr="007918CD">
        <w:rPr>
          <w:rFonts w:ascii="Times New Roman" w:hAnsi="Times New Roman" w:cs="Times New Roman"/>
          <w:bCs/>
          <w:sz w:val="24"/>
          <w:szCs w:val="24"/>
        </w:rPr>
        <w:t>включает: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Cs/>
        </w:rPr>
        <w:t xml:space="preserve">4.4.1. </w:t>
      </w:r>
      <w:r w:rsidRPr="003B686B">
        <w:rPr>
          <w:iCs/>
        </w:rPr>
        <w:t xml:space="preserve">качество условий организации образовательной среды (в широком смысле слова) ДОО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наблюдение за проявлением показателей каждой из подшкал;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наблюдение за процессом взаимодействия всех участников образовательных отношений;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 фиксация результатов наблюдений в оценочных листах с уточнением степени проявления наблюдаемых явлений (балльная оценка) (Приложение 2)</w:t>
      </w:r>
    </w:p>
    <w:p w:rsidR="007918CD" w:rsidRPr="003B686B" w:rsidRDefault="007918CD" w:rsidP="007918CD">
      <w:pPr>
        <w:pStyle w:val="Default"/>
        <w:jc w:val="both"/>
      </w:pPr>
      <w:r w:rsidRPr="003B686B">
        <w:rPr>
          <w:bCs/>
        </w:rPr>
        <w:t>4.4.2.</w:t>
      </w:r>
      <w:r w:rsidRPr="003B686B">
        <w:rPr>
          <w:iCs/>
        </w:rPr>
        <w:t xml:space="preserve">качество образовательных программ, реализации адаптированных основных образовательных программ, организации взаимодействия с семьей, качества управления в ДОО: </w:t>
      </w:r>
    </w:p>
    <w:p w:rsidR="007918CD" w:rsidRPr="003B686B" w:rsidRDefault="007918CD" w:rsidP="007918CD">
      <w:pPr>
        <w:pStyle w:val="Default"/>
        <w:jc w:val="both"/>
      </w:pPr>
      <w:r w:rsidRPr="003B686B">
        <w:t>-муниципальный мониторинг ка</w:t>
      </w:r>
      <w:r w:rsidR="00E91B5B">
        <w:t>чества дошкольного образования</w:t>
      </w:r>
      <w:r w:rsidR="00401F1B">
        <w:t xml:space="preserve"> (бальная оценка)</w:t>
      </w:r>
      <w:r w:rsidR="00E91B5B">
        <w:t xml:space="preserve"> (Приложение 1.4</w:t>
      </w:r>
      <w:r w:rsidRPr="003B686B">
        <w:t xml:space="preserve">)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Шкала «EKERS-3» предназначена для однократного использования в одном помещении или одной группе детей. Длительность наблюдения – не менее трех часов подряд. При организации и проведении наблюдения необходимо неукоснительно следовать инструкции по использованию шкалы «EKERS-3».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В рамках муниципального мониторинга качества дошкольного образования разработаны детализированные группы показателей сбора информации, которыми следует руководствоваться при оценке качества образовательных программ, качества реализации </w:t>
      </w:r>
      <w:r w:rsidRPr="003B686B">
        <w:lastRenderedPageBreak/>
        <w:t xml:space="preserve">адаптированных основных образовательных программ, качества организации взаимодействия с семьей, качества управления в ДОО. 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4.5. Участники ВСОКО: администрация, специалисты, воспитатели ДОО.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4.6. Методы сбора информации для ВСОКО: структурированное наблюдение, опирающееся на листы оценивания, мониторинг, анализ документов, подтверждающих наличие, либо отсутствие целевых значений показателей качества. Запись оценок по индикаторам, показателям, подшкалам, совокупность оценок и комментариев наблюдателя фиксируется в оценочном листе. Наглядное представление информации обеспечивает профиль качества. </w:t>
      </w:r>
    </w:p>
    <w:p w:rsidR="007918CD" w:rsidRPr="003B686B" w:rsidRDefault="007918CD" w:rsidP="007918CD">
      <w:pPr>
        <w:pStyle w:val="Default"/>
        <w:jc w:val="both"/>
      </w:pPr>
      <w:r w:rsidRPr="003B686B">
        <w:t>4.7. Данные, полученныеврезультате контрольных мероприятий, отражаются в анализе выполнения годового плана, отчете о результатах самообследования и других отчетных документах ДОУ.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4.8.Периодичность, продолжительность, последовательность проведения, обсуждения результатов.</w:t>
      </w:r>
    </w:p>
    <w:p w:rsidR="007918CD" w:rsidRPr="003B686B" w:rsidRDefault="007918CD" w:rsidP="007918CD">
      <w:pPr>
        <w:pStyle w:val="Default"/>
        <w:jc w:val="both"/>
      </w:pPr>
      <w:r w:rsidRPr="003B686B">
        <w:t>Реализация внутренней системы оценки качестваобразования осуществляется в МДОБУ в соответствии с основной образовательной программой дошкольного образования, годовым планом работыМДОБУ, принятыми на заседаниях педагогических советови утвержденными приказами заведующего.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 xml:space="preserve">Периодичность проведения оценки качества образования, сроки, ответственные устанавливаются в соответствии с </w:t>
      </w:r>
      <w:proofErr w:type="gramStart"/>
      <w:r w:rsidRPr="007918CD">
        <w:rPr>
          <w:rFonts w:ascii="Times New Roman" w:hAnsi="Times New Roman" w:cs="Times New Roman"/>
          <w:sz w:val="24"/>
          <w:szCs w:val="24"/>
        </w:rPr>
        <w:t>План-графиком</w:t>
      </w:r>
      <w:proofErr w:type="gramEnd"/>
      <w:r w:rsidRPr="007918CD">
        <w:rPr>
          <w:rFonts w:ascii="Times New Roman" w:hAnsi="Times New Roman" w:cs="Times New Roman"/>
          <w:sz w:val="24"/>
          <w:szCs w:val="24"/>
        </w:rPr>
        <w:t xml:space="preserve"> проведения внутренней системы оценки качества образования МДОБУ </w:t>
      </w:r>
      <w:r w:rsidR="00A10BD3">
        <w:rPr>
          <w:rFonts w:ascii="Times New Roman" w:hAnsi="Times New Roman" w:cs="Times New Roman"/>
          <w:sz w:val="24"/>
          <w:szCs w:val="24"/>
        </w:rPr>
        <w:t>Усть-Ярульский детский сад № 14</w:t>
      </w:r>
      <w:r w:rsidR="00AA6BAD">
        <w:rPr>
          <w:rFonts w:ascii="Times New Roman" w:hAnsi="Times New Roman" w:cs="Times New Roman"/>
          <w:sz w:val="24"/>
          <w:szCs w:val="24"/>
        </w:rPr>
        <w:t xml:space="preserve"> «Тополек</w:t>
      </w:r>
      <w:r w:rsidRPr="007918CD">
        <w:rPr>
          <w:rFonts w:ascii="Times New Roman" w:hAnsi="Times New Roman" w:cs="Times New Roman"/>
          <w:sz w:val="24"/>
          <w:szCs w:val="24"/>
        </w:rPr>
        <w:t xml:space="preserve">» </w:t>
      </w:r>
      <w:r w:rsidRPr="007918CD">
        <w:rPr>
          <w:rFonts w:ascii="Times New Roman" w:hAnsi="Times New Roman" w:cs="Times New Roman"/>
          <w:bCs/>
          <w:sz w:val="24"/>
          <w:szCs w:val="24"/>
        </w:rPr>
        <w:t xml:space="preserve">(приложение 3) </w:t>
      </w:r>
      <w:r w:rsidRPr="007918CD">
        <w:rPr>
          <w:rFonts w:ascii="Times New Roman" w:hAnsi="Times New Roman" w:cs="Times New Roman"/>
          <w:sz w:val="24"/>
          <w:szCs w:val="24"/>
        </w:rPr>
        <w:t>и утверждается приказом заведующего ДОУ.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Формой отчета является аналитическая справка, которая предоставляется не позднее 7 дней с момента </w:t>
      </w:r>
      <w:proofErr w:type="gramStart"/>
      <w:r w:rsidRPr="003B686B">
        <w:t>завершения внутренней системы оценки качества образования</w:t>
      </w:r>
      <w:proofErr w:type="gramEnd"/>
      <w:r w:rsidRPr="003B686B">
        <w:rPr>
          <w:bCs/>
        </w:rPr>
        <w:t>.</w:t>
      </w:r>
      <w:r w:rsidR="00AA6BAD">
        <w:rPr>
          <w:bCs/>
        </w:rPr>
        <w:t xml:space="preserve"> </w:t>
      </w:r>
      <w:r w:rsidRPr="003B686B">
        <w:rPr>
          <w:bCs/>
        </w:rPr>
        <w:t>(Приложение 4)</w:t>
      </w:r>
    </w:p>
    <w:p w:rsidR="007918CD" w:rsidRPr="007918CD" w:rsidRDefault="007918CD" w:rsidP="0079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4.9. По итогам комплексной оценки качества образования в ДОО проводятся заседания Педагогического совета ДОУ, общие собрания трудового коллектива, административные и педагогические совещания.</w:t>
      </w:r>
    </w:p>
    <w:p w:rsidR="007918CD" w:rsidRPr="003B686B" w:rsidRDefault="007918CD" w:rsidP="007918CD">
      <w:pPr>
        <w:pStyle w:val="Default"/>
        <w:jc w:val="center"/>
      </w:pPr>
      <w:r w:rsidRPr="003B686B">
        <w:rPr>
          <w:b/>
          <w:bCs/>
        </w:rPr>
        <w:t>V. Общественное участие в оценке и контроле качества образования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Придание гласности и открытости по результатам ОКО осуществляется путем предоставления информации: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основным потребителям ВСОКО; </w:t>
      </w:r>
    </w:p>
    <w:p w:rsidR="007918CD" w:rsidRPr="003B686B" w:rsidRDefault="007918CD" w:rsidP="007918CD">
      <w:pPr>
        <w:pStyle w:val="Default"/>
        <w:jc w:val="both"/>
      </w:pPr>
      <w:r w:rsidRPr="003B686B">
        <w:t xml:space="preserve">- СМИ в материалах самообследования Учреждения; </w:t>
      </w:r>
    </w:p>
    <w:p w:rsidR="007918CD" w:rsidRPr="007918CD" w:rsidRDefault="007918CD" w:rsidP="007918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CD">
        <w:rPr>
          <w:rFonts w:ascii="Times New Roman" w:hAnsi="Times New Roman" w:cs="Times New Roman"/>
          <w:sz w:val="24"/>
          <w:szCs w:val="24"/>
        </w:rPr>
        <w:t>- размещение аналитических материалов, результатов ОКО на официальном сайте ДОО</w:t>
      </w:r>
    </w:p>
    <w:p w:rsidR="009D4F16" w:rsidRPr="00D60FF8" w:rsidRDefault="009D4F16" w:rsidP="00D60FF8">
      <w:pPr>
        <w:tabs>
          <w:tab w:val="left" w:pos="3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F16" w:rsidRPr="00D60FF8" w:rsidSect="004B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96D2B75"/>
    <w:multiLevelType w:val="multilevel"/>
    <w:tmpl w:val="CBA88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applyBreakingRules/>
    <w:useFELayout/>
  </w:compat>
  <w:rsids>
    <w:rsidRoot w:val="00D60FF8"/>
    <w:rsid w:val="00056010"/>
    <w:rsid w:val="00141B30"/>
    <w:rsid w:val="00165F91"/>
    <w:rsid w:val="00333781"/>
    <w:rsid w:val="003339B9"/>
    <w:rsid w:val="003B72EB"/>
    <w:rsid w:val="003D67C6"/>
    <w:rsid w:val="00401F1B"/>
    <w:rsid w:val="004B073D"/>
    <w:rsid w:val="00577579"/>
    <w:rsid w:val="00612107"/>
    <w:rsid w:val="00772948"/>
    <w:rsid w:val="007918CD"/>
    <w:rsid w:val="007B5CB3"/>
    <w:rsid w:val="00874EFC"/>
    <w:rsid w:val="00967843"/>
    <w:rsid w:val="009C7DCE"/>
    <w:rsid w:val="009D4F16"/>
    <w:rsid w:val="00A10BD3"/>
    <w:rsid w:val="00A50273"/>
    <w:rsid w:val="00AA6BAD"/>
    <w:rsid w:val="00AE21ED"/>
    <w:rsid w:val="00B94ED4"/>
    <w:rsid w:val="00D60FF8"/>
    <w:rsid w:val="00E91B5B"/>
    <w:rsid w:val="00F0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165F91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165F91"/>
    <w:pPr>
      <w:widowControl w:val="0"/>
      <w:shd w:val="clear" w:color="auto" w:fill="FFFFFF"/>
      <w:spacing w:after="0" w:line="322" w:lineRule="exact"/>
      <w:ind w:hanging="48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165F91"/>
  </w:style>
  <w:style w:type="paragraph" w:customStyle="1" w:styleId="Default">
    <w:name w:val="Default"/>
    <w:rsid w:val="007918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918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89235769569</Company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 Леонид Валерьевич</dc:creator>
  <cp:lastModifiedBy>Комп дс</cp:lastModifiedBy>
  <cp:revision>2</cp:revision>
  <cp:lastPrinted>2022-06-04T08:30:00Z</cp:lastPrinted>
  <dcterms:created xsi:type="dcterms:W3CDTF">2022-06-04T08:33:00Z</dcterms:created>
  <dcterms:modified xsi:type="dcterms:W3CDTF">2022-06-04T08:33:00Z</dcterms:modified>
</cp:coreProperties>
</file>